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8197" w14:textId="51234777" w:rsidR="008204BB" w:rsidRPr="00070490" w:rsidRDefault="006B6A09" w:rsidP="00F266DF">
      <w:pPr>
        <w:spacing w:after="200" w:line="240" w:lineRule="auto"/>
        <w:rPr>
          <w:rFonts w:ascii="Calibri" w:eastAsia="MS Mincho" w:hAnsi="Calibri" w:cs="Times New Roman"/>
          <w:sz w:val="44"/>
          <w:szCs w:val="48"/>
          <w:lang w:val="en-GB" w:eastAsia="ja-JP"/>
        </w:rPr>
      </w:pPr>
      <w:r w:rsidRPr="00070490">
        <w:rPr>
          <w:rFonts w:ascii="Calibri" w:eastAsia="MS Mincho" w:hAnsi="Calibri" w:cs="Times New Roman"/>
          <w:sz w:val="44"/>
          <w:szCs w:val="48"/>
          <w:lang w:val="en-GB" w:eastAsia="ja-JP"/>
        </w:rPr>
        <w:t xml:space="preserve">Draft </w:t>
      </w:r>
      <w:r w:rsidR="00002A8A" w:rsidRPr="00070490">
        <w:rPr>
          <w:rFonts w:ascii="Calibri" w:eastAsia="MS Mincho" w:hAnsi="Calibri" w:cs="Times New Roman"/>
          <w:sz w:val="44"/>
          <w:szCs w:val="48"/>
          <w:lang w:val="en-GB" w:eastAsia="ja-JP"/>
        </w:rPr>
        <w:t>s</w:t>
      </w:r>
      <w:r w:rsidRPr="00070490">
        <w:rPr>
          <w:rFonts w:ascii="Calibri" w:eastAsia="MS Mincho" w:hAnsi="Calibri" w:cs="Times New Roman"/>
          <w:sz w:val="44"/>
          <w:szCs w:val="48"/>
          <w:lang w:val="en-GB" w:eastAsia="ja-JP"/>
        </w:rPr>
        <w:t xml:space="preserve">hort </w:t>
      </w:r>
      <w:r w:rsidR="00002A8A" w:rsidRPr="00070490">
        <w:rPr>
          <w:rFonts w:ascii="Calibri" w:eastAsia="MS Mincho" w:hAnsi="Calibri" w:cs="Times New Roman"/>
          <w:sz w:val="44"/>
          <w:szCs w:val="48"/>
          <w:lang w:val="en-GB" w:eastAsia="ja-JP"/>
        </w:rPr>
        <w:t>c</w:t>
      </w:r>
      <w:r w:rsidRPr="00070490">
        <w:rPr>
          <w:rFonts w:ascii="Calibri" w:eastAsia="MS Mincho" w:hAnsi="Calibri" w:cs="Times New Roman"/>
          <w:sz w:val="44"/>
          <w:szCs w:val="48"/>
          <w:lang w:val="en-GB" w:eastAsia="ja-JP"/>
        </w:rPr>
        <w:t xml:space="preserve">ourse </w:t>
      </w:r>
      <w:r w:rsidR="00002A8A" w:rsidRPr="00070490">
        <w:rPr>
          <w:rFonts w:ascii="Calibri" w:eastAsia="MS Mincho" w:hAnsi="Calibri" w:cs="Times New Roman"/>
          <w:sz w:val="44"/>
          <w:szCs w:val="48"/>
          <w:lang w:val="en-GB" w:eastAsia="ja-JP"/>
        </w:rPr>
        <w:t>s</w:t>
      </w:r>
      <w:r w:rsidRPr="00070490">
        <w:rPr>
          <w:rFonts w:ascii="Calibri" w:eastAsia="MS Mincho" w:hAnsi="Calibri" w:cs="Times New Roman"/>
          <w:sz w:val="44"/>
          <w:szCs w:val="48"/>
          <w:lang w:val="en-GB" w:eastAsia="ja-JP"/>
        </w:rPr>
        <w:t>pecification</w:t>
      </w:r>
      <w:r w:rsidR="00F56703" w:rsidRPr="00070490">
        <w:rPr>
          <w:rFonts w:ascii="Calibri" w:eastAsia="MS Mincho" w:hAnsi="Calibri" w:cs="Times New Roman"/>
          <w:sz w:val="44"/>
          <w:szCs w:val="48"/>
          <w:lang w:val="en-GB" w:eastAsia="ja-JP"/>
        </w:rPr>
        <w:t xml:space="preserve"> (Level 2)</w:t>
      </w:r>
    </w:p>
    <w:p w14:paraId="036D5BF8" w14:textId="3BE83ABD" w:rsidR="008204BB" w:rsidRPr="00070490" w:rsidRDefault="00454F08" w:rsidP="00F266DF">
      <w:pPr>
        <w:spacing w:line="360" w:lineRule="auto"/>
        <w:rPr>
          <w:rFonts w:ascii="Calibri" w:eastAsia="MS Mincho" w:hAnsi="Calibri" w:cs="Times New Roman"/>
          <w:b/>
          <w:bCs/>
          <w:sz w:val="28"/>
          <w:szCs w:val="32"/>
          <w:lang w:val="en-GB" w:eastAsia="ja-JP"/>
        </w:rPr>
      </w:pPr>
      <w:r w:rsidRPr="00070490">
        <w:rPr>
          <w:sz w:val="20"/>
        </w:rPr>
        <w:t>A</w:t>
      </w:r>
      <w:r w:rsidR="008204BB" w:rsidRPr="00070490">
        <w:rPr>
          <w:sz w:val="20"/>
        </w:rPr>
        <w:t>s you complete each section in this template, look back at your scoping document for ideas</w:t>
      </w:r>
      <w:r w:rsidR="00002A8A" w:rsidRPr="00070490">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070490" w14:paraId="350651B2" w14:textId="77777777" w:rsidTr="000E0464">
        <w:trPr>
          <w:trHeight w:val="580"/>
        </w:trPr>
        <w:tc>
          <w:tcPr>
            <w:tcW w:w="9597" w:type="dxa"/>
            <w:shd w:val="clear" w:color="auto" w:fill="D9D9D9"/>
            <w:vAlign w:val="center"/>
          </w:tcPr>
          <w:p w14:paraId="350651B1" w14:textId="77777777" w:rsidR="006B6A09" w:rsidRPr="00070490" w:rsidRDefault="006B6A09" w:rsidP="00F266DF">
            <w:pPr>
              <w:spacing w:line="360" w:lineRule="auto"/>
              <w:rPr>
                <w:rFonts w:ascii="Calibri" w:eastAsia="MS Mincho" w:hAnsi="Calibri" w:cs="Times New Roman"/>
                <w:sz w:val="28"/>
                <w:szCs w:val="32"/>
                <w:lang w:val="en-GB" w:eastAsia="ja-JP"/>
              </w:rPr>
            </w:pPr>
            <w:r w:rsidRPr="00070490">
              <w:rPr>
                <w:rFonts w:ascii="Calibri" w:eastAsia="MS Mincho" w:hAnsi="Calibri" w:cs="Times New Roman"/>
                <w:b/>
                <w:bCs/>
                <w:sz w:val="28"/>
                <w:szCs w:val="32"/>
                <w:lang w:val="en-GB" w:eastAsia="ja-JP"/>
              </w:rPr>
              <w:t>Title of short course</w:t>
            </w:r>
          </w:p>
        </w:tc>
      </w:tr>
      <w:tr w:rsidR="006B6A09" w:rsidRPr="00070490" w14:paraId="350651B5" w14:textId="77777777" w:rsidTr="000E0464">
        <w:tc>
          <w:tcPr>
            <w:tcW w:w="9597" w:type="dxa"/>
          </w:tcPr>
          <w:p w14:paraId="350651B3" w14:textId="77777777" w:rsidR="006B6A09" w:rsidRPr="00070490" w:rsidRDefault="006B6A09" w:rsidP="00F266DF">
            <w:pPr>
              <w:spacing w:line="360" w:lineRule="auto"/>
              <w:rPr>
                <w:rFonts w:ascii="Calibri" w:eastAsia="MS Mincho" w:hAnsi="Calibri" w:cs="Times New Roman"/>
                <w:sz w:val="20"/>
                <w:lang w:val="en-GB" w:eastAsia="ja-JP"/>
              </w:rPr>
            </w:pPr>
            <w:r w:rsidRPr="00070490">
              <w:rPr>
                <w:rFonts w:ascii="Calibri" w:eastAsia="MS Mincho" w:hAnsi="Calibri" w:cs="Times New Roman"/>
                <w:sz w:val="20"/>
                <w:lang w:val="en-GB" w:eastAsia="ja-JP"/>
              </w:rPr>
              <w:t>Each short course will have a title that identifies the focus and content of the course.</w:t>
            </w:r>
          </w:p>
          <w:p w14:paraId="350651B4" w14:textId="77777777" w:rsidR="006B6A09" w:rsidRPr="00070490" w:rsidRDefault="006B6A09" w:rsidP="00F266DF">
            <w:pPr>
              <w:spacing w:line="360" w:lineRule="auto"/>
              <w:rPr>
                <w:rFonts w:ascii="Calibri" w:eastAsia="MS Mincho" w:hAnsi="Calibri" w:cs="Times New Roman"/>
                <w:sz w:val="20"/>
                <w:lang w:val="en-GB" w:eastAsia="ja-JP"/>
              </w:rPr>
            </w:pPr>
          </w:p>
        </w:tc>
      </w:tr>
    </w:tbl>
    <w:p w14:paraId="350651B6" w14:textId="77777777" w:rsidR="006B6A09" w:rsidRPr="00070490" w:rsidRDefault="006B6A09" w:rsidP="00F266DF">
      <w:pPr>
        <w:spacing w:line="360" w:lineRule="auto"/>
        <w:rPr>
          <w:rFonts w:ascii="Calibri" w:eastAsia="MS Mincho" w:hAnsi="Calibri" w:cs="Times New Roman"/>
          <w:sz w:val="20"/>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070490" w14:paraId="350651B8" w14:textId="77777777" w:rsidTr="000E0464">
        <w:trPr>
          <w:trHeight w:val="451"/>
        </w:trPr>
        <w:tc>
          <w:tcPr>
            <w:tcW w:w="9597" w:type="dxa"/>
            <w:shd w:val="clear" w:color="auto" w:fill="D9D9D9"/>
            <w:vAlign w:val="center"/>
          </w:tcPr>
          <w:p w14:paraId="350651B7" w14:textId="3DB53CC8" w:rsidR="006B6A09" w:rsidRPr="00070490" w:rsidRDefault="006B6A09" w:rsidP="00F266DF">
            <w:pPr>
              <w:pStyle w:val="ListParagraph"/>
              <w:numPr>
                <w:ilvl w:val="0"/>
                <w:numId w:val="12"/>
              </w:numPr>
              <w:spacing w:line="360" w:lineRule="auto"/>
              <w:jc w:val="both"/>
              <w:rPr>
                <w:rFonts w:ascii="Calibri" w:eastAsia="MS Mincho" w:hAnsi="Calibri" w:cs="Times New Roman"/>
                <w:b/>
                <w:sz w:val="28"/>
                <w:szCs w:val="24"/>
                <w:lang w:val="en-GB" w:eastAsia="ja-JP"/>
              </w:rPr>
            </w:pPr>
            <w:r w:rsidRPr="00070490">
              <w:rPr>
                <w:rFonts w:ascii="Calibri" w:eastAsia="MS Mincho" w:hAnsi="Calibri" w:cs="Times New Roman"/>
                <w:b/>
                <w:sz w:val="28"/>
                <w:szCs w:val="24"/>
                <w:lang w:val="en-GB" w:eastAsia="ja-JP"/>
              </w:rPr>
              <w:t>Introduction</w:t>
            </w:r>
            <w:r w:rsidRPr="00070490">
              <w:rPr>
                <w:rFonts w:ascii="Calibri" w:eastAsia="MS Mincho" w:hAnsi="Calibri" w:cs="Times New Roman"/>
                <w:b/>
                <w:bCs/>
                <w:sz w:val="28"/>
                <w:szCs w:val="24"/>
                <w:lang w:val="en-GB" w:eastAsia="ja-JP"/>
              </w:rPr>
              <w:t xml:space="preserve"> to junior cycle </w:t>
            </w:r>
            <w:r w:rsidRPr="00070490">
              <w:rPr>
                <w:rFonts w:ascii="Calibri" w:eastAsia="MS Mincho" w:hAnsi="Calibri" w:cs="Times New Roman"/>
                <w:bCs/>
                <w:i/>
                <w:sz w:val="18"/>
                <w:szCs w:val="20"/>
                <w:lang w:val="en-GB" w:eastAsia="ja-JP"/>
              </w:rPr>
              <w:t>(</w:t>
            </w:r>
            <w:r w:rsidR="00454F08" w:rsidRPr="00070490">
              <w:rPr>
                <w:rFonts w:ascii="Calibri" w:eastAsia="MS Mincho" w:hAnsi="Calibri" w:cs="Times New Roman"/>
                <w:bCs/>
                <w:i/>
                <w:sz w:val="18"/>
                <w:szCs w:val="20"/>
                <w:lang w:val="en-GB" w:eastAsia="ja-JP"/>
              </w:rPr>
              <w:t>T</w:t>
            </w:r>
            <w:r w:rsidRPr="00070490">
              <w:rPr>
                <w:rFonts w:ascii="Calibri" w:eastAsia="MS Mincho" w:hAnsi="Calibri" w:cs="Times New Roman"/>
                <w:bCs/>
                <w:i/>
                <w:sz w:val="18"/>
                <w:szCs w:val="20"/>
                <w:lang w:val="en-GB" w:eastAsia="ja-JP"/>
              </w:rPr>
              <w:t xml:space="preserve">his section is common to all short courses so you do not have to change the </w:t>
            </w:r>
            <w:r w:rsidR="007E01C8" w:rsidRPr="00070490">
              <w:rPr>
                <w:rFonts w:ascii="Calibri" w:eastAsia="MS Mincho" w:hAnsi="Calibri" w:cs="Times New Roman"/>
                <w:bCs/>
                <w:i/>
                <w:sz w:val="18"/>
                <w:szCs w:val="20"/>
                <w:lang w:val="en-GB" w:eastAsia="ja-JP"/>
              </w:rPr>
              <w:t>text</w:t>
            </w:r>
            <w:r w:rsidR="00454F08" w:rsidRPr="00070490">
              <w:rPr>
                <w:rFonts w:ascii="Calibri" w:eastAsia="MS Mincho" w:hAnsi="Calibri" w:cs="Times New Roman"/>
                <w:bCs/>
                <w:i/>
                <w:sz w:val="18"/>
                <w:szCs w:val="20"/>
                <w:lang w:val="en-GB" w:eastAsia="ja-JP"/>
              </w:rPr>
              <w:t>.</w:t>
            </w:r>
            <w:r w:rsidRPr="00070490">
              <w:rPr>
                <w:rFonts w:ascii="Calibri" w:eastAsia="MS Mincho" w:hAnsi="Calibri" w:cs="Times New Roman"/>
                <w:bCs/>
                <w:i/>
                <w:sz w:val="18"/>
                <w:szCs w:val="20"/>
                <w:lang w:val="en-GB" w:eastAsia="ja-JP"/>
              </w:rPr>
              <w:t>)</w:t>
            </w:r>
          </w:p>
        </w:tc>
      </w:tr>
      <w:tr w:rsidR="006B6A09" w:rsidRPr="00070490" w14:paraId="350651BE" w14:textId="77777777" w:rsidTr="000E0464">
        <w:tc>
          <w:tcPr>
            <w:tcW w:w="9597" w:type="dxa"/>
          </w:tcPr>
          <w:p w14:paraId="350651B9" w14:textId="77777777" w:rsidR="006B6A09" w:rsidRPr="00070490" w:rsidRDefault="006B6A09" w:rsidP="00F266DF">
            <w:pPr>
              <w:spacing w:line="360" w:lineRule="auto"/>
              <w:rPr>
                <w:rFonts w:ascii="Calibri" w:eastAsia="MS Mincho" w:hAnsi="Calibri" w:cs="Times New Roman"/>
                <w:sz w:val="20"/>
                <w:lang w:val="en-GB" w:eastAsia="ja-JP"/>
              </w:rPr>
            </w:pPr>
          </w:p>
          <w:p w14:paraId="350651BA" w14:textId="77777777" w:rsidR="006B6A09" w:rsidRPr="00070490" w:rsidRDefault="006B6A09" w:rsidP="00F266DF">
            <w:pPr>
              <w:spacing w:line="360" w:lineRule="auto"/>
              <w:rPr>
                <w:rFonts w:ascii="Calibri" w:eastAsia="MS Mincho" w:hAnsi="Calibri" w:cs="Times New Roman"/>
                <w:bCs/>
                <w:sz w:val="20"/>
                <w:lang w:val="en-GB" w:eastAsia="ja-JP"/>
              </w:rPr>
            </w:pPr>
            <w:r w:rsidRPr="00070490">
              <w:rPr>
                <w:rFonts w:ascii="Calibri" w:eastAsia="MS Mincho" w:hAnsi="Calibri" w:cs="Times New Roman"/>
                <w:sz w:val="20"/>
                <w:lang w:val="en-GB" w:eastAsia="ja-JP"/>
              </w:rPr>
              <w:t xml:space="preserve">Junior cycle education places students at the centre of the educational experience, enabling them to actively participate in their communities and in society and to be resourceful and confident learners in all aspects and stages of their lives. Junior cycle is </w:t>
            </w:r>
            <w:r w:rsidRPr="00070490">
              <w:rPr>
                <w:rFonts w:ascii="Calibri" w:eastAsia="MS Mincho" w:hAnsi="Calibri" w:cs="Times New Roman"/>
                <w:bCs/>
                <w:sz w:val="20"/>
                <w:lang w:val="en-GB" w:eastAsia="ja-JP"/>
              </w:rPr>
              <w:t>inclusive of all students and contributes to equality of opportunity, participation and outcome for all.</w:t>
            </w:r>
          </w:p>
          <w:p w14:paraId="350651BB" w14:textId="77777777" w:rsidR="006B6A09" w:rsidRPr="00070490" w:rsidRDefault="006B6A09" w:rsidP="00F266DF">
            <w:pPr>
              <w:spacing w:line="360" w:lineRule="auto"/>
              <w:rPr>
                <w:rFonts w:ascii="Calibri" w:eastAsia="MS Mincho" w:hAnsi="Calibri" w:cs="Times New Roman"/>
                <w:sz w:val="20"/>
                <w:lang w:val="en-GB" w:eastAsia="ja-JP"/>
              </w:rPr>
            </w:pPr>
          </w:p>
          <w:p w14:paraId="350651BC" w14:textId="55655A7E" w:rsidR="006B6A09" w:rsidRPr="00070490" w:rsidRDefault="006B6A09" w:rsidP="00F266DF">
            <w:pPr>
              <w:spacing w:line="360" w:lineRule="auto"/>
              <w:rPr>
                <w:rFonts w:ascii="Calibri" w:eastAsia="MS Mincho" w:hAnsi="Calibri" w:cs="Times New Roman"/>
                <w:sz w:val="20"/>
                <w:lang w:val="en-GB" w:eastAsia="ja-JP"/>
              </w:rPr>
            </w:pPr>
            <w:r w:rsidRPr="00070490">
              <w:rPr>
                <w:rFonts w:ascii="Calibri" w:eastAsia="MS Mincho" w:hAnsi="Calibri" w:cs="Times New Roman"/>
                <w:sz w:val="20"/>
                <w:lang w:val="en-GB" w:eastAsia="ja-JP"/>
              </w:rPr>
              <w:t xml:space="preserve">The junior cycle allows students </w:t>
            </w:r>
            <w:r w:rsidR="00347F63" w:rsidRPr="00070490">
              <w:rPr>
                <w:rFonts w:ascii="Calibri" w:eastAsia="MS Mincho" w:hAnsi="Calibri" w:cs="Times New Roman"/>
                <w:sz w:val="20"/>
                <w:lang w:val="en-GB" w:eastAsia="ja-JP"/>
              </w:rPr>
              <w:t xml:space="preserve">to </w:t>
            </w:r>
            <w:r w:rsidRPr="00070490">
              <w:rPr>
                <w:rFonts w:ascii="Calibri" w:eastAsia="MS Mincho" w:hAnsi="Calibri" w:cs="Times New Roman"/>
                <w:sz w:val="20"/>
                <w:lang w:val="en-GB" w:eastAsia="ja-JP"/>
              </w:rPr>
              <w:t xml:space="preserve">make a greater connection with learning by focusing on the quality of learning that takes place and by </w:t>
            </w:r>
            <w:r w:rsidRPr="00070490">
              <w:rPr>
                <w:rFonts w:ascii="Calibri" w:eastAsia="MS Mincho" w:hAnsi="Calibri" w:cs="Times New Roman"/>
                <w:bCs/>
                <w:sz w:val="20"/>
                <w:lang w:val="en-GB" w:eastAsia="ja-JP"/>
              </w:rPr>
              <w:t xml:space="preserve">offering experiences that are engaging and enjoyable for them, and relevant to their lives. These experiences are of a high quality, contribute directly to the physical, mental and social wellbeing of </w:t>
            </w:r>
            <w:r w:rsidRPr="00070490">
              <w:rPr>
                <w:rFonts w:ascii="Calibri" w:eastAsia="MS Mincho" w:hAnsi="Calibri" w:cs="Times New Roman"/>
                <w:sz w:val="20"/>
                <w:lang w:val="en-GB" w:eastAsia="ja-JP"/>
              </w:rPr>
              <w:t xml:space="preserve">learners, and where possible, </w:t>
            </w:r>
            <w:r w:rsidRPr="00070490">
              <w:rPr>
                <w:rFonts w:ascii="Calibri" w:eastAsia="MS Mincho" w:hAnsi="Calibri" w:cs="Times New Roman"/>
                <w:bCs/>
                <w:sz w:val="20"/>
                <w:lang w:val="en-GB" w:eastAsia="ja-JP"/>
              </w:rPr>
              <w:t>provide opportunities for them to develop their abilities and talents in the areas of creativity, innovation and enterprise. The learner’s junior cycle programme builds on their learning to date and actively supports their progress in learning and in addition, supports them in developing the learning skills that will assist them in meeting the challenges of life beyond school.</w:t>
            </w:r>
          </w:p>
          <w:p w14:paraId="350651BD" w14:textId="77777777" w:rsidR="006B6A09" w:rsidRPr="00070490" w:rsidRDefault="006B6A09" w:rsidP="00F266DF">
            <w:pPr>
              <w:spacing w:line="360" w:lineRule="auto"/>
              <w:rPr>
                <w:rFonts w:ascii="Calibri" w:eastAsia="MS Mincho" w:hAnsi="Calibri" w:cs="Times New Roman"/>
                <w:sz w:val="20"/>
                <w:lang w:val="en-GB" w:eastAsia="ja-JP"/>
              </w:rPr>
            </w:pPr>
          </w:p>
        </w:tc>
        <w:bookmarkStart w:id="0" w:name="_GoBack"/>
        <w:bookmarkEnd w:id="0"/>
      </w:tr>
    </w:tbl>
    <w:p w14:paraId="350651BF" w14:textId="2625BA11" w:rsidR="0078284D" w:rsidRPr="00070490" w:rsidRDefault="0078284D" w:rsidP="00002A8A">
      <w:pPr>
        <w:spacing w:line="360" w:lineRule="auto"/>
        <w:rPr>
          <w:rFonts w:ascii="Calibri" w:eastAsia="MS Mincho" w:hAnsi="Calibri" w:cs="Times New Roman"/>
          <w:sz w:val="20"/>
          <w:lang w:val="en-GB" w:eastAsia="ja-JP"/>
        </w:rPr>
      </w:pPr>
    </w:p>
    <w:p w14:paraId="0E6A7C0D" w14:textId="4FA5A514" w:rsidR="006B6A09" w:rsidRPr="006B6A09" w:rsidRDefault="0078284D" w:rsidP="00F266DF">
      <w:pPr>
        <w:rPr>
          <w:rFonts w:ascii="Calibri" w:eastAsia="MS Mincho" w:hAnsi="Calibri" w:cs="Times New Roman"/>
          <w:lang w:val="en-GB" w:eastAsia="ja-JP"/>
        </w:rPr>
      </w:pPr>
      <w:r>
        <w:rPr>
          <w:rFonts w:ascii="Calibri" w:eastAsia="MS Mincho" w:hAnsi="Calibri" w:cs="Times New Roman"/>
          <w:lang w:val="en-GB"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C1" w14:textId="77777777" w:rsidTr="000E0464">
        <w:trPr>
          <w:trHeight w:val="547"/>
        </w:trPr>
        <w:tc>
          <w:tcPr>
            <w:tcW w:w="9597" w:type="dxa"/>
            <w:shd w:val="clear" w:color="auto" w:fill="D9D9D9"/>
            <w:vAlign w:val="center"/>
          </w:tcPr>
          <w:p w14:paraId="350651C0" w14:textId="77777777"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lastRenderedPageBreak/>
              <w:t>Rationale</w:t>
            </w:r>
          </w:p>
        </w:tc>
      </w:tr>
      <w:tr w:rsidR="006B6A09" w:rsidRPr="006B6A09" w14:paraId="350651CA" w14:textId="77777777" w:rsidTr="000E0464">
        <w:trPr>
          <w:trHeight w:val="327"/>
        </w:trPr>
        <w:tc>
          <w:tcPr>
            <w:tcW w:w="9597" w:type="dxa"/>
          </w:tcPr>
          <w:p w14:paraId="350651C3" w14:textId="103CE108" w:rsidR="006B6A09" w:rsidRPr="00F266DF" w:rsidRDefault="006B6A09" w:rsidP="00F266DF">
            <w:pPr>
              <w:spacing w:line="360" w:lineRule="auto"/>
              <w:rPr>
                <w:rFonts w:ascii="Calibri" w:eastAsia="MS Mincho" w:hAnsi="Calibri" w:cs="Times New Roman"/>
                <w:lang w:val="en-GB" w:eastAsia="ja-JP"/>
              </w:rPr>
            </w:pPr>
            <w:r w:rsidRPr="009D3AD2">
              <w:rPr>
                <w:rFonts w:ascii="Calibri" w:eastAsia="MS Mincho" w:hAnsi="Calibri" w:cs="Times New Roman"/>
                <w:lang w:val="en-GB" w:eastAsia="ja-JP"/>
              </w:rPr>
              <w:t>The material in this section will provide an answer to the question</w:t>
            </w:r>
            <w:r w:rsidR="0078284D" w:rsidRPr="009D3AD2">
              <w:rPr>
                <w:rFonts w:ascii="Calibri" w:eastAsia="MS Mincho" w:hAnsi="Calibri" w:cs="Times New Roman"/>
                <w:lang w:val="en-GB" w:eastAsia="ja-JP"/>
              </w:rPr>
              <w:t>,</w:t>
            </w:r>
            <w:r w:rsidRPr="009D3AD2">
              <w:rPr>
                <w:rFonts w:ascii="Calibri" w:eastAsia="MS Mincho" w:hAnsi="Calibri" w:cs="Times New Roman"/>
                <w:lang w:val="en-GB" w:eastAsia="ja-JP"/>
              </w:rPr>
              <w:t xml:space="preserve"> </w:t>
            </w:r>
            <w:r w:rsidR="0078284D" w:rsidRPr="009D3AD2">
              <w:rPr>
                <w:rFonts w:ascii="Calibri" w:eastAsia="MS Mincho" w:hAnsi="Calibri" w:cs="Times New Roman"/>
                <w:lang w:val="en-GB" w:eastAsia="ja-JP"/>
              </w:rPr>
              <w:t>‘</w:t>
            </w:r>
            <w:r w:rsidRPr="00F266DF">
              <w:rPr>
                <w:rFonts w:ascii="Calibri" w:eastAsia="MS Mincho" w:hAnsi="Calibri" w:cs="Times New Roman"/>
                <w:lang w:val="en-GB" w:eastAsia="ja-JP"/>
              </w:rPr>
              <w:t>Why is the learning in this short course important?</w:t>
            </w:r>
            <w:r w:rsidR="0078284D" w:rsidRPr="00F266DF">
              <w:rPr>
                <w:rFonts w:ascii="Calibri" w:eastAsia="MS Mincho" w:hAnsi="Calibri" w:cs="Times New Roman"/>
                <w:lang w:val="en-GB" w:eastAsia="ja-JP"/>
              </w:rPr>
              <w:t>’.</w:t>
            </w:r>
            <w:r w:rsidRPr="009D3AD2">
              <w:rPr>
                <w:rFonts w:ascii="Calibri" w:eastAsia="MS Mincho" w:hAnsi="Calibri" w:cs="Times New Roman"/>
                <w:lang w:val="en-GB" w:eastAsia="ja-JP"/>
              </w:rPr>
              <w:t xml:space="preserve"> It should address this question from the perspective of the student. So for example, the course developer might consider</w:t>
            </w:r>
            <w:r w:rsidR="0078284D" w:rsidRPr="00F266DF">
              <w:rPr>
                <w:rFonts w:ascii="Calibri" w:eastAsia="MS Mincho" w:hAnsi="Calibri" w:cs="Times New Roman"/>
                <w:lang w:val="en-GB" w:eastAsia="ja-JP"/>
              </w:rPr>
              <w:t xml:space="preserve"> the </w:t>
            </w:r>
            <w:r w:rsidRPr="00F266DF">
              <w:rPr>
                <w:rFonts w:ascii="Calibri" w:eastAsia="MS Mincho" w:hAnsi="Calibri" w:cs="Times New Roman"/>
                <w:lang w:val="en-GB" w:eastAsia="ja-JP"/>
              </w:rPr>
              <w:t xml:space="preserve">ways </w:t>
            </w:r>
            <w:r w:rsidR="0078284D" w:rsidRPr="00F266DF">
              <w:rPr>
                <w:rFonts w:ascii="Calibri" w:eastAsia="MS Mincho" w:hAnsi="Calibri" w:cs="Times New Roman"/>
                <w:lang w:val="en-GB" w:eastAsia="ja-JP"/>
              </w:rPr>
              <w:t xml:space="preserve">in which </w:t>
            </w:r>
            <w:r w:rsidRPr="00F266DF">
              <w:rPr>
                <w:rFonts w:ascii="Calibri" w:eastAsia="MS Mincho" w:hAnsi="Calibri" w:cs="Times New Roman"/>
                <w:lang w:val="en-GB" w:eastAsia="ja-JP"/>
              </w:rPr>
              <w:t>students</w:t>
            </w:r>
            <w:r w:rsidR="0078284D" w:rsidRPr="00F266DF">
              <w:rPr>
                <w:rFonts w:ascii="Calibri" w:eastAsia="MS Mincho" w:hAnsi="Calibri" w:cs="Times New Roman"/>
                <w:lang w:val="en-GB" w:eastAsia="ja-JP"/>
              </w:rPr>
              <w:t xml:space="preserve"> will</w:t>
            </w:r>
            <w:r w:rsidRPr="00F266DF">
              <w:rPr>
                <w:rFonts w:ascii="Calibri" w:eastAsia="MS Mincho" w:hAnsi="Calibri" w:cs="Times New Roman"/>
                <w:lang w:val="en-GB" w:eastAsia="ja-JP"/>
              </w:rPr>
              <w:t xml:space="preserve"> see learning in this area as being</w:t>
            </w:r>
          </w:p>
          <w:p w14:paraId="350651C4" w14:textId="0A91B91D"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relevant– inside and outside school</w:t>
            </w:r>
          </w:p>
          <w:p w14:paraId="350651C5" w14:textId="137752C6"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interesting and challenging</w:t>
            </w:r>
          </w:p>
          <w:p w14:paraId="350651C6" w14:textId="63AF231C"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connected to prior learning</w:t>
            </w:r>
          </w:p>
          <w:p w14:paraId="350651C7" w14:textId="296B18B7"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link</w:t>
            </w:r>
            <w:r w:rsidR="0078284D" w:rsidRPr="00F266DF">
              <w:rPr>
                <w:rFonts w:ascii="Calibri" w:eastAsia="MS Mincho" w:hAnsi="Calibri" w:cs="Times New Roman"/>
                <w:lang w:val="en-GB" w:eastAsia="ja-JP"/>
              </w:rPr>
              <w:t>ed</w:t>
            </w:r>
            <w:r w:rsidRPr="00F266DF">
              <w:rPr>
                <w:rFonts w:ascii="Calibri" w:eastAsia="MS Mincho" w:hAnsi="Calibri" w:cs="Times New Roman"/>
                <w:lang w:val="en-GB" w:eastAsia="ja-JP"/>
              </w:rPr>
              <w:t xml:space="preserve"> to possible future learning</w:t>
            </w:r>
          </w:p>
          <w:p w14:paraId="350651C8" w14:textId="7037499B"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useful now and/or in the future</w:t>
            </w:r>
          </w:p>
          <w:p w14:paraId="350651C9" w14:textId="39CB8694" w:rsidR="006B6A09" w:rsidRPr="006B6A09" w:rsidRDefault="006B6A09" w:rsidP="00F266DF">
            <w:pPr>
              <w:numPr>
                <w:ilvl w:val="0"/>
                <w:numId w:val="3"/>
              </w:numPr>
              <w:spacing w:line="360" w:lineRule="auto"/>
              <w:rPr>
                <w:rFonts w:ascii="Calibri" w:eastAsia="MS Mincho" w:hAnsi="Calibri" w:cs="Times New Roman"/>
                <w:i/>
                <w:lang w:val="en-GB" w:eastAsia="ja-JP"/>
              </w:rPr>
            </w:pPr>
            <w:r w:rsidRPr="00F266DF">
              <w:rPr>
                <w:rFonts w:ascii="Calibri" w:eastAsia="MS Mincho" w:hAnsi="Calibri" w:cs="Times New Roman"/>
                <w:lang w:val="en-GB" w:eastAsia="ja-JP"/>
              </w:rPr>
              <w:t>enjoyable</w:t>
            </w:r>
            <w:r w:rsidR="0078284D" w:rsidRPr="00F266DF">
              <w:rPr>
                <w:rFonts w:ascii="Calibri" w:eastAsia="MS Mincho" w:hAnsi="Calibri" w:cs="Times New Roman"/>
                <w:lang w:val="en-GB" w:eastAsia="ja-JP"/>
              </w:rPr>
              <w:t>.</w:t>
            </w:r>
          </w:p>
        </w:tc>
      </w:tr>
    </w:tbl>
    <w:p w14:paraId="350651CC" w14:textId="77777777" w:rsidR="006B6A09" w:rsidRPr="006B6A09" w:rsidRDefault="006B6A09" w:rsidP="00F266DF">
      <w:pPr>
        <w:spacing w:line="360" w:lineRule="auto"/>
        <w:rPr>
          <w:rFonts w:ascii="Calibri" w:eastAsia="MS Mincho" w:hAnsi="Calibri" w:cs="Times New Roman"/>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CE" w14:textId="77777777" w:rsidTr="000E0464">
        <w:trPr>
          <w:trHeight w:val="451"/>
        </w:trPr>
        <w:tc>
          <w:tcPr>
            <w:tcW w:w="9597" w:type="dxa"/>
            <w:shd w:val="clear" w:color="auto" w:fill="D9D9D9"/>
            <w:vAlign w:val="center"/>
          </w:tcPr>
          <w:p w14:paraId="350651CD"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t>Aim</w:t>
            </w:r>
          </w:p>
        </w:tc>
      </w:tr>
      <w:tr w:rsidR="006B6A09" w:rsidRPr="006B6A09" w14:paraId="350651D3" w14:textId="77777777" w:rsidTr="000E0464">
        <w:trPr>
          <w:trHeight w:val="1266"/>
        </w:trPr>
        <w:tc>
          <w:tcPr>
            <w:tcW w:w="9597" w:type="dxa"/>
          </w:tcPr>
          <w:p w14:paraId="350651D0" w14:textId="4FF6AD23" w:rsidR="006B6A09" w:rsidRPr="00F266DF" w:rsidRDefault="006B6A09" w:rsidP="00F266DF">
            <w:p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The short course in ___________________aims to</w:t>
            </w:r>
            <w:r w:rsidR="00DA6D82" w:rsidRPr="00F266DF">
              <w:rPr>
                <w:rFonts w:ascii="Calibri" w:eastAsia="MS Mincho" w:hAnsi="Calibri" w:cs="Times New Roman"/>
                <w:lang w:val="en-GB" w:eastAsia="ja-JP"/>
              </w:rPr>
              <w:t>…</w:t>
            </w:r>
          </w:p>
          <w:p w14:paraId="350651D2" w14:textId="77777777" w:rsidR="006B6A09" w:rsidRPr="00F266DF" w:rsidRDefault="006B6A09" w:rsidP="00F266DF">
            <w:pPr>
              <w:spacing w:line="360" w:lineRule="auto"/>
              <w:rPr>
                <w:rFonts w:ascii="Calibri" w:eastAsia="MS Mincho" w:hAnsi="Calibri" w:cs="Times New Roman"/>
                <w:i/>
                <w:lang w:val="en-GB" w:eastAsia="ja-JP"/>
              </w:rPr>
            </w:pPr>
            <w:r w:rsidRPr="009D3AD2">
              <w:rPr>
                <w:rFonts w:ascii="Calibri" w:eastAsia="MS Mincho" w:hAnsi="Calibri" w:cs="Times New Roman"/>
                <w:lang w:eastAsia="ja-JP"/>
              </w:rPr>
              <w:t>The aim should be a brief statement that outlines the expected impact of the course on students’ learning.</w:t>
            </w:r>
          </w:p>
        </w:tc>
      </w:tr>
    </w:tbl>
    <w:p w14:paraId="350651D4" w14:textId="77777777" w:rsidR="006B6A09" w:rsidRPr="006B6A09" w:rsidRDefault="006B6A09" w:rsidP="00F266DF">
      <w:pPr>
        <w:spacing w:line="360" w:lineRule="auto"/>
        <w:rPr>
          <w:rFonts w:ascii="Calibri" w:eastAsia="MS Mincho" w:hAnsi="Calibri"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5516"/>
      </w:tblGrid>
      <w:tr w:rsidR="006B6A09" w:rsidRPr="006B6A09" w14:paraId="350651D6" w14:textId="77777777" w:rsidTr="00F56703">
        <w:trPr>
          <w:trHeight w:val="575"/>
        </w:trPr>
        <w:tc>
          <w:tcPr>
            <w:tcW w:w="9371" w:type="dxa"/>
            <w:gridSpan w:val="2"/>
            <w:shd w:val="clear" w:color="auto" w:fill="D9D9D9"/>
            <w:vAlign w:val="center"/>
          </w:tcPr>
          <w:p w14:paraId="350651D5"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t>Links</w:t>
            </w:r>
          </w:p>
        </w:tc>
      </w:tr>
      <w:tr w:rsidR="006B6A09" w:rsidRPr="006B6A09" w14:paraId="350651D9" w14:textId="77777777" w:rsidTr="00F56703">
        <w:trPr>
          <w:trHeight w:val="1040"/>
        </w:trPr>
        <w:tc>
          <w:tcPr>
            <w:tcW w:w="9371" w:type="dxa"/>
            <w:gridSpan w:val="2"/>
            <w:shd w:val="clear" w:color="auto" w:fill="auto"/>
          </w:tcPr>
          <w:p w14:paraId="350651D8" w14:textId="67566112" w:rsidR="006B6A09" w:rsidRPr="00F266DF" w:rsidRDefault="006B6A09" w:rsidP="00F266DF">
            <w:pPr>
              <w:spacing w:line="360" w:lineRule="auto"/>
              <w:rPr>
                <w:rFonts w:ascii="Calibri" w:eastAsia="MS Mincho" w:hAnsi="Calibri" w:cs="Times New Roman"/>
                <w:i/>
                <w:lang w:val="en-GB" w:eastAsia="ja-JP"/>
              </w:rPr>
            </w:pPr>
            <w:r w:rsidRPr="00F266DF">
              <w:rPr>
                <w:rFonts w:ascii="Calibri" w:eastAsia="MS Mincho" w:hAnsi="Calibri" w:cs="Times New Roman"/>
                <w:i/>
                <w:sz w:val="20"/>
                <w:szCs w:val="20"/>
                <w:lang w:val="en-GB" w:eastAsia="ja-JP"/>
              </w:rPr>
              <w:t xml:space="preserve">The way in which the short course links to </w:t>
            </w:r>
            <w:r w:rsidR="00DA6D82" w:rsidRPr="00F266DF">
              <w:rPr>
                <w:rFonts w:ascii="Calibri" w:eastAsia="MS Mincho" w:hAnsi="Calibri" w:cs="Times New Roman"/>
                <w:i/>
                <w:sz w:val="20"/>
                <w:szCs w:val="20"/>
                <w:lang w:val="en-GB" w:eastAsia="ja-JP"/>
              </w:rPr>
              <w:t xml:space="preserve">the </w:t>
            </w:r>
            <w:r w:rsidRPr="00F266DF">
              <w:rPr>
                <w:rFonts w:ascii="Calibri" w:eastAsia="MS Mincho" w:hAnsi="Calibri" w:cs="Times New Roman"/>
                <w:i/>
                <w:sz w:val="20"/>
                <w:szCs w:val="20"/>
                <w:lang w:val="en-GB" w:eastAsia="ja-JP"/>
              </w:rPr>
              <w:t xml:space="preserve">statements of learning, to the eight </w:t>
            </w:r>
            <w:r w:rsidR="00A50A9A">
              <w:rPr>
                <w:i/>
                <w:sz w:val="20"/>
                <w:szCs w:val="20"/>
              </w:rPr>
              <w:t>k</w:t>
            </w:r>
            <w:r w:rsidR="00454F08" w:rsidRPr="00F266DF">
              <w:rPr>
                <w:i/>
                <w:sz w:val="20"/>
                <w:szCs w:val="20"/>
              </w:rPr>
              <w:t xml:space="preserve">ey </w:t>
            </w:r>
            <w:r w:rsidR="00A50A9A">
              <w:rPr>
                <w:i/>
                <w:sz w:val="20"/>
                <w:szCs w:val="20"/>
              </w:rPr>
              <w:t>s</w:t>
            </w:r>
            <w:r w:rsidR="00454F08" w:rsidRPr="00F266DF">
              <w:rPr>
                <w:i/>
                <w:sz w:val="20"/>
                <w:szCs w:val="20"/>
              </w:rPr>
              <w:t xml:space="preserve">kills of </w:t>
            </w:r>
            <w:r w:rsidR="00A50A9A">
              <w:rPr>
                <w:i/>
                <w:sz w:val="20"/>
                <w:szCs w:val="20"/>
              </w:rPr>
              <w:t>j</w:t>
            </w:r>
            <w:r w:rsidR="00454F08" w:rsidRPr="00F266DF">
              <w:rPr>
                <w:i/>
                <w:sz w:val="20"/>
                <w:szCs w:val="20"/>
              </w:rPr>
              <w:t xml:space="preserve">unior </w:t>
            </w:r>
            <w:r w:rsidR="00A50A9A">
              <w:rPr>
                <w:i/>
                <w:sz w:val="20"/>
                <w:szCs w:val="20"/>
              </w:rPr>
              <w:t>c</w:t>
            </w:r>
            <w:r w:rsidR="00454F08" w:rsidRPr="00F266DF">
              <w:rPr>
                <w:i/>
                <w:sz w:val="20"/>
                <w:szCs w:val="20"/>
              </w:rPr>
              <w:t>ycle</w:t>
            </w:r>
            <w:r w:rsidR="00454F08" w:rsidRPr="00F266DF">
              <w:rPr>
                <w:rFonts w:ascii="Calibri" w:eastAsia="MS Mincho" w:hAnsi="Calibri" w:cs="Times New Roman"/>
                <w:i/>
                <w:sz w:val="20"/>
                <w:szCs w:val="20"/>
                <w:lang w:val="en-GB" w:eastAsia="ja-JP"/>
              </w:rPr>
              <w:t xml:space="preserve"> </w:t>
            </w:r>
            <w:r w:rsidR="00F56703" w:rsidRPr="00F266DF">
              <w:rPr>
                <w:rFonts w:ascii="Calibri" w:eastAsia="MS Mincho" w:hAnsi="Calibri" w:cs="Times New Roman"/>
                <w:i/>
                <w:sz w:val="20"/>
                <w:szCs w:val="20"/>
                <w:lang w:val="en-GB" w:eastAsia="ja-JP"/>
              </w:rPr>
              <w:t xml:space="preserve">and to the Priority Learning Units for L2LPs </w:t>
            </w:r>
            <w:r w:rsidRPr="00F266DF">
              <w:rPr>
                <w:rFonts w:ascii="Calibri" w:eastAsia="MS Mincho" w:hAnsi="Calibri" w:cs="Times New Roman"/>
                <w:i/>
                <w:sz w:val="20"/>
                <w:szCs w:val="20"/>
                <w:lang w:val="en-GB" w:eastAsia="ja-JP"/>
              </w:rPr>
              <w:t xml:space="preserve">is highlighted and explained </w:t>
            </w:r>
            <w:r w:rsidR="00DA6D82" w:rsidRPr="00F266DF">
              <w:rPr>
                <w:rFonts w:ascii="Calibri" w:eastAsia="MS Mincho" w:hAnsi="Calibri" w:cs="Times New Roman"/>
                <w:i/>
                <w:sz w:val="20"/>
                <w:szCs w:val="20"/>
                <w:lang w:val="en-GB" w:eastAsia="ja-JP"/>
              </w:rPr>
              <w:t>in this section</w:t>
            </w:r>
            <w:r w:rsidRPr="00F266DF">
              <w:rPr>
                <w:rFonts w:ascii="Calibri" w:eastAsia="MS Mincho" w:hAnsi="Calibri" w:cs="Times New Roman"/>
                <w:i/>
                <w:sz w:val="20"/>
                <w:szCs w:val="20"/>
                <w:lang w:val="en-GB" w:eastAsia="ja-JP"/>
              </w:rPr>
              <w:t>.</w:t>
            </w:r>
          </w:p>
        </w:tc>
      </w:tr>
      <w:tr w:rsidR="006B6A09" w:rsidRPr="006B6A09" w14:paraId="350651DC" w14:textId="77777777" w:rsidTr="00F56703">
        <w:trPr>
          <w:trHeight w:val="598"/>
        </w:trPr>
        <w:tc>
          <w:tcPr>
            <w:tcW w:w="9371" w:type="dxa"/>
            <w:gridSpan w:val="2"/>
            <w:shd w:val="clear" w:color="auto" w:fill="auto"/>
            <w:vAlign w:val="center"/>
          </w:tcPr>
          <w:p w14:paraId="350651DA" w14:textId="77777777" w:rsidR="006B6A09" w:rsidRPr="006B6A09" w:rsidRDefault="006B6A09" w:rsidP="00F266DF">
            <w:pPr>
              <w:numPr>
                <w:ilvl w:val="0"/>
                <w:numId w:val="2"/>
              </w:numPr>
              <w:spacing w:line="360" w:lineRule="auto"/>
              <w:ind w:left="567"/>
              <w:contextualSpacing/>
              <w:rPr>
                <w:rFonts w:ascii="Calibri" w:eastAsia="MS Mincho" w:hAnsi="Calibri" w:cs="Times New Roman"/>
                <w:b/>
                <w:sz w:val="28"/>
                <w:szCs w:val="28"/>
                <w:lang w:val="en-GB" w:eastAsia="ja-JP"/>
              </w:rPr>
            </w:pPr>
            <w:r w:rsidRPr="006B6A09">
              <w:rPr>
                <w:rFonts w:ascii="Calibri" w:eastAsia="MS Mincho" w:hAnsi="Calibri" w:cs="Times New Roman"/>
                <w:b/>
                <w:sz w:val="28"/>
                <w:szCs w:val="28"/>
                <w:lang w:val="en-GB" w:eastAsia="ja-JP"/>
              </w:rPr>
              <w:t>Statements of learning</w:t>
            </w:r>
          </w:p>
          <w:p w14:paraId="350651DB" w14:textId="09CC93D0" w:rsidR="006B6A09" w:rsidRPr="00A50A9A" w:rsidRDefault="006B6A09" w:rsidP="00F266DF">
            <w:pPr>
              <w:spacing w:line="360" w:lineRule="auto"/>
              <w:contextualSpacing/>
              <w:rPr>
                <w:rFonts w:ascii="Calibri" w:eastAsia="MS Mincho" w:hAnsi="Calibri" w:cs="Times New Roman"/>
                <w:sz w:val="20"/>
                <w:szCs w:val="20"/>
                <w:lang w:val="en-GB" w:eastAsia="ja-JP"/>
              </w:rPr>
            </w:pPr>
            <w:r w:rsidRPr="00A50A9A">
              <w:rPr>
                <w:rFonts w:ascii="Calibri" w:eastAsia="MS Mincho" w:hAnsi="Calibri" w:cs="Times New Roman"/>
                <w:lang w:val="en-GB" w:eastAsia="ja-JP"/>
              </w:rPr>
              <w:t>These statements describe what students should know, understand, value and be able to do at the end of their time in junior cycle.  It is possible for a short course to contribute to the learning described in a number of statements.  For the purpose of providing a clear description of the short course, developers should identify the statements of learning (</w:t>
            </w:r>
            <w:r w:rsidR="00DA6D82" w:rsidRPr="00A50A9A">
              <w:rPr>
                <w:rFonts w:ascii="Calibri" w:eastAsia="MS Mincho" w:hAnsi="Calibri" w:cs="Times New Roman"/>
                <w:lang w:val="en-GB" w:eastAsia="ja-JP"/>
              </w:rPr>
              <w:t>three</w:t>
            </w:r>
            <w:r w:rsidRPr="00A50A9A">
              <w:rPr>
                <w:rFonts w:ascii="Calibri" w:eastAsia="MS Mincho" w:hAnsi="Calibri" w:cs="Times New Roman"/>
                <w:lang w:val="en-GB" w:eastAsia="ja-JP"/>
              </w:rPr>
              <w:t>/</w:t>
            </w:r>
            <w:r w:rsidR="00DA6D82" w:rsidRPr="00A50A9A">
              <w:rPr>
                <w:rFonts w:ascii="Calibri" w:eastAsia="MS Mincho" w:hAnsi="Calibri" w:cs="Times New Roman"/>
                <w:lang w:val="en-GB" w:eastAsia="ja-JP"/>
              </w:rPr>
              <w:t>four</w:t>
            </w:r>
            <w:r w:rsidRPr="00A50A9A">
              <w:rPr>
                <w:rFonts w:ascii="Calibri" w:eastAsia="MS Mincho" w:hAnsi="Calibri" w:cs="Times New Roman"/>
                <w:lang w:val="en-GB" w:eastAsia="ja-JP"/>
              </w:rPr>
              <w:t xml:space="preserve"> maximum) to which the course relates most immediately and significantly.</w:t>
            </w:r>
            <w:r w:rsidRPr="00A50A9A">
              <w:rPr>
                <w:rFonts w:ascii="Calibri" w:eastAsia="MS Mincho" w:hAnsi="Calibri" w:cs="Times New Roman"/>
                <w:sz w:val="20"/>
                <w:szCs w:val="20"/>
                <w:lang w:val="en-GB" w:eastAsia="ja-JP"/>
              </w:rPr>
              <w:t xml:space="preserve"> </w:t>
            </w:r>
          </w:p>
        </w:tc>
      </w:tr>
      <w:tr w:rsidR="006B6A09" w:rsidRPr="006B6A09" w14:paraId="350651DF" w14:textId="77777777" w:rsidTr="00F56703">
        <w:trPr>
          <w:trHeight w:val="507"/>
        </w:trPr>
        <w:tc>
          <w:tcPr>
            <w:tcW w:w="3855" w:type="dxa"/>
            <w:shd w:val="clear" w:color="auto" w:fill="auto"/>
            <w:vAlign w:val="center"/>
          </w:tcPr>
          <w:p w14:paraId="350651DD" w14:textId="77777777" w:rsidR="006B6A09" w:rsidRPr="006B6A09" w:rsidRDefault="006B6A09" w:rsidP="00F266DF">
            <w:pPr>
              <w:spacing w:line="360" w:lineRule="auto"/>
              <w:jc w:val="center"/>
              <w:rPr>
                <w:rFonts w:ascii="Calibri" w:eastAsia="MS Mincho" w:hAnsi="Calibri" w:cs="Times New Roman"/>
                <w:b/>
                <w:lang w:val="en-GB" w:eastAsia="ja-JP"/>
              </w:rPr>
            </w:pPr>
            <w:r w:rsidRPr="006B6A09">
              <w:rPr>
                <w:rFonts w:ascii="Calibri" w:eastAsia="MS Mincho" w:hAnsi="Calibri" w:cs="Times New Roman"/>
                <w:b/>
                <w:lang w:val="en-GB" w:eastAsia="ja-JP"/>
              </w:rPr>
              <w:lastRenderedPageBreak/>
              <w:t>Statement</w:t>
            </w:r>
          </w:p>
        </w:tc>
        <w:tc>
          <w:tcPr>
            <w:tcW w:w="5516" w:type="dxa"/>
            <w:shd w:val="clear" w:color="auto" w:fill="auto"/>
            <w:vAlign w:val="center"/>
          </w:tcPr>
          <w:p w14:paraId="350651DE" w14:textId="77777777" w:rsidR="006B6A09" w:rsidRPr="006B6A09" w:rsidRDefault="006B6A09" w:rsidP="00F266DF">
            <w:pPr>
              <w:spacing w:line="360" w:lineRule="auto"/>
              <w:jc w:val="center"/>
              <w:rPr>
                <w:rFonts w:ascii="Calibri" w:eastAsia="MS Mincho" w:hAnsi="Calibri" w:cs="Times New Roman"/>
                <w:b/>
                <w:lang w:val="en-GB" w:eastAsia="ja-JP"/>
              </w:rPr>
            </w:pPr>
            <w:r w:rsidRPr="006B6A09">
              <w:rPr>
                <w:rFonts w:ascii="Calibri" w:eastAsia="MS Mincho" w:hAnsi="Calibri" w:cs="Times New Roman"/>
                <w:b/>
                <w:lang w:val="en-GB" w:eastAsia="ja-JP"/>
              </w:rPr>
              <w:t xml:space="preserve">Examples of relevant learning in the course </w:t>
            </w:r>
          </w:p>
        </w:tc>
      </w:tr>
      <w:tr w:rsidR="006B6A09" w:rsidRPr="006B6A09" w14:paraId="350651E2" w14:textId="77777777" w:rsidTr="00F56703">
        <w:trPr>
          <w:trHeight w:val="330"/>
        </w:trPr>
        <w:tc>
          <w:tcPr>
            <w:tcW w:w="3855" w:type="dxa"/>
          </w:tcPr>
          <w:p w14:paraId="350651E0"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1"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r w:rsidR="006B6A09" w:rsidRPr="006B6A09" w14:paraId="350651E5" w14:textId="77777777" w:rsidTr="00F56703">
        <w:trPr>
          <w:trHeight w:val="330"/>
        </w:trPr>
        <w:tc>
          <w:tcPr>
            <w:tcW w:w="3855" w:type="dxa"/>
          </w:tcPr>
          <w:p w14:paraId="350651E3"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4"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r w:rsidR="006B6A09" w:rsidRPr="006B6A09" w14:paraId="350651E8" w14:textId="77777777" w:rsidTr="00F56703">
        <w:trPr>
          <w:trHeight w:val="330"/>
        </w:trPr>
        <w:tc>
          <w:tcPr>
            <w:tcW w:w="3855" w:type="dxa"/>
          </w:tcPr>
          <w:p w14:paraId="350651E6"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7"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bl>
    <w:p w14:paraId="350651EB" w14:textId="77777777" w:rsidR="00F56703" w:rsidRDefault="00F56703" w:rsidP="00F266D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219"/>
        <w:gridCol w:w="3577"/>
      </w:tblGrid>
      <w:tr w:rsidR="006B6A09" w:rsidRPr="006B6A09" w14:paraId="350651F2" w14:textId="77777777" w:rsidTr="00F56703">
        <w:trPr>
          <w:trHeight w:val="624"/>
        </w:trPr>
        <w:tc>
          <w:tcPr>
            <w:tcW w:w="9371" w:type="dxa"/>
            <w:gridSpan w:val="3"/>
            <w:shd w:val="clear" w:color="auto" w:fill="auto"/>
            <w:vAlign w:val="center"/>
          </w:tcPr>
          <w:p w14:paraId="350651EC" w14:textId="38639CED" w:rsidR="00F56703" w:rsidRDefault="008204BB" w:rsidP="00F266DF">
            <w:pPr>
              <w:numPr>
                <w:ilvl w:val="0"/>
                <w:numId w:val="2"/>
              </w:numPr>
              <w:spacing w:line="360" w:lineRule="auto"/>
              <w:ind w:left="567"/>
              <w:contextualSpacing/>
              <w:rPr>
                <w:rFonts w:ascii="Calibri" w:eastAsia="MS Mincho" w:hAnsi="Calibri" w:cs="Times New Roman"/>
                <w:b/>
                <w:sz w:val="28"/>
                <w:szCs w:val="28"/>
                <w:lang w:val="en-GB" w:eastAsia="ja-JP"/>
              </w:rPr>
            </w:pPr>
            <w:r>
              <w:rPr>
                <w:rFonts w:ascii="Calibri" w:eastAsia="MS Mincho" w:hAnsi="Calibri" w:cs="Times New Roman"/>
                <w:b/>
                <w:sz w:val="28"/>
                <w:szCs w:val="28"/>
                <w:lang w:val="en-GB" w:eastAsia="ja-JP"/>
              </w:rPr>
              <w:t>Level 2 Priority Learning Units</w:t>
            </w:r>
          </w:p>
          <w:p w14:paraId="350651ED" w14:textId="084F53D4" w:rsidR="006B6A09" w:rsidRPr="00F266DF" w:rsidRDefault="00F56703" w:rsidP="00F266DF">
            <w:pPr>
              <w:spacing w:line="360" w:lineRule="auto"/>
              <w:ind w:left="567"/>
              <w:contextualSpacing/>
              <w:rPr>
                <w:rFonts w:ascii="Calibri" w:eastAsia="MS Mincho" w:hAnsi="Calibri" w:cs="Times New Roman"/>
                <w:b/>
                <w:sz w:val="20"/>
                <w:szCs w:val="20"/>
                <w:lang w:val="en-GB" w:eastAsia="ja-JP"/>
              </w:rPr>
            </w:pPr>
            <w:r w:rsidRPr="00F266DF">
              <w:rPr>
                <w:rFonts w:ascii="Calibri" w:eastAsia="MS Mincho" w:hAnsi="Calibri" w:cs="Times New Roman"/>
                <w:bCs/>
                <w:i/>
                <w:sz w:val="20"/>
                <w:szCs w:val="20"/>
                <w:lang w:val="en-GB" w:eastAsia="ja-JP"/>
              </w:rPr>
              <w:t>(</w:t>
            </w:r>
            <w:r w:rsidR="009233E2" w:rsidRPr="00F266DF">
              <w:rPr>
                <w:rFonts w:ascii="Calibri" w:eastAsia="MS Mincho" w:hAnsi="Calibri" w:cs="Times New Roman"/>
                <w:bCs/>
                <w:i/>
                <w:sz w:val="20"/>
                <w:szCs w:val="20"/>
                <w:lang w:val="en-GB" w:eastAsia="ja-JP"/>
              </w:rPr>
              <w:t>T</w:t>
            </w:r>
            <w:r w:rsidRPr="00F266DF">
              <w:rPr>
                <w:rFonts w:ascii="Calibri" w:eastAsia="MS Mincho" w:hAnsi="Calibri" w:cs="Times New Roman"/>
                <w:bCs/>
                <w:i/>
                <w:sz w:val="20"/>
                <w:szCs w:val="20"/>
                <w:lang w:val="en-GB" w:eastAsia="ja-JP"/>
              </w:rPr>
              <w:t xml:space="preserve">his section is common to all </w:t>
            </w:r>
            <w:r w:rsidR="008204BB" w:rsidRPr="00F266DF">
              <w:rPr>
                <w:rFonts w:ascii="Calibri" w:eastAsia="MS Mincho" w:hAnsi="Calibri" w:cs="Times New Roman"/>
                <w:bCs/>
                <w:i/>
                <w:sz w:val="20"/>
                <w:szCs w:val="20"/>
                <w:lang w:val="en-GB" w:eastAsia="ja-JP"/>
              </w:rPr>
              <w:t xml:space="preserve">Level 2 </w:t>
            </w:r>
            <w:r w:rsidRPr="00F266DF">
              <w:rPr>
                <w:rFonts w:ascii="Calibri" w:eastAsia="MS Mincho" w:hAnsi="Calibri" w:cs="Times New Roman"/>
                <w:bCs/>
                <w:i/>
                <w:sz w:val="20"/>
                <w:szCs w:val="20"/>
                <w:lang w:val="en-GB" w:eastAsia="ja-JP"/>
              </w:rPr>
              <w:t xml:space="preserve">short courses so you do not have to change the </w:t>
            </w:r>
            <w:r w:rsidR="009233E2" w:rsidRPr="00F266DF">
              <w:rPr>
                <w:rFonts w:ascii="Calibri" w:eastAsia="MS Mincho" w:hAnsi="Calibri" w:cs="Times New Roman"/>
                <w:bCs/>
                <w:i/>
                <w:sz w:val="20"/>
                <w:szCs w:val="20"/>
                <w:lang w:val="en-GB" w:eastAsia="ja-JP"/>
              </w:rPr>
              <w:t>text. Complete the table below it.</w:t>
            </w:r>
            <w:r w:rsidRPr="00F266DF">
              <w:rPr>
                <w:rFonts w:ascii="Calibri" w:eastAsia="MS Mincho" w:hAnsi="Calibri" w:cs="Times New Roman"/>
                <w:bCs/>
                <w:i/>
                <w:sz w:val="20"/>
                <w:szCs w:val="20"/>
                <w:lang w:val="en-GB" w:eastAsia="ja-JP"/>
              </w:rPr>
              <w:t>)</w:t>
            </w:r>
          </w:p>
          <w:p w14:paraId="350651EE" w14:textId="12FA821A" w:rsidR="00F56703" w:rsidRDefault="00F56703">
            <w:pPr>
              <w:pStyle w:val="NCCABody"/>
            </w:pPr>
            <w:r w:rsidRPr="003219C9">
              <w:t>In addition to their specific content and knowledge, the subjects and short courses of junior cycle provide students with opportunities to develop a range of key skills. The junior cycle curricul</w:t>
            </w:r>
            <w:r>
              <w:t>um focuses on eight key skills: Being literate; Managing myself; Staying well; Managing information and thinking; Being numerate; Being creative; Working with others and Communicating.</w:t>
            </w:r>
            <w:r w:rsidR="008204BB">
              <w:t xml:space="preserve"> </w:t>
            </w:r>
          </w:p>
          <w:p w14:paraId="350651EF" w14:textId="77777777" w:rsidR="00F56703" w:rsidRPr="003219C9" w:rsidRDefault="00F56703">
            <w:pPr>
              <w:pStyle w:val="NCCABody"/>
              <w:rPr>
                <w:rFonts w:eastAsia="MS Mincho"/>
                <w:lang w:val="en-GB" w:eastAsia="ja-JP"/>
              </w:rPr>
            </w:pPr>
            <w:r w:rsidRPr="003219C9">
              <w:rPr>
                <w:lang w:val="en-GB"/>
              </w:rPr>
              <w:t xml:space="preserve">There is an overlap between the learning in the PLUs with the key skills of junior cycle developed for all students. </w:t>
            </w:r>
          </w:p>
          <w:p w14:paraId="350651F1" w14:textId="664FA782" w:rsidR="006B6A09" w:rsidRPr="006B6A09" w:rsidRDefault="00F56703" w:rsidP="00F266DF">
            <w:pPr>
              <w:pStyle w:val="NCCABody"/>
              <w:rPr>
                <w:lang w:val="en-GB" w:eastAsia="ja-JP"/>
              </w:rPr>
            </w:pPr>
            <w:r>
              <w:rPr>
                <w:lang w:val="en-GB"/>
              </w:rPr>
              <w:t>The</w:t>
            </w:r>
            <w:r w:rsidRPr="003219C9">
              <w:rPr>
                <w:lang w:val="en-GB"/>
              </w:rPr>
              <w:t xml:space="preserve"> </w:t>
            </w:r>
            <w:r w:rsidR="008204BB">
              <w:rPr>
                <w:lang w:val="en-GB"/>
              </w:rPr>
              <w:t xml:space="preserve">table </w:t>
            </w:r>
            <w:r w:rsidRPr="003219C9">
              <w:rPr>
                <w:lang w:val="en-GB"/>
              </w:rPr>
              <w:t xml:space="preserve">below lists the PLUs, some elements of those PLUs and the sorts of associated learning activities that will support students in achieving the </w:t>
            </w:r>
            <w:r w:rsidR="008204BB">
              <w:rPr>
                <w:lang w:val="en-GB"/>
              </w:rPr>
              <w:t xml:space="preserve">elements and </w:t>
            </w:r>
            <w:r w:rsidRPr="003219C9">
              <w:rPr>
                <w:lang w:val="en-GB"/>
              </w:rPr>
              <w:t>learning outcomes of the PLUs.</w:t>
            </w:r>
          </w:p>
        </w:tc>
      </w:tr>
      <w:tr w:rsidR="006B6A09" w:rsidRPr="006B6A09" w14:paraId="350651F7" w14:textId="77777777" w:rsidTr="00F56703">
        <w:trPr>
          <w:trHeight w:val="624"/>
        </w:trPr>
        <w:tc>
          <w:tcPr>
            <w:tcW w:w="3575" w:type="dxa"/>
            <w:shd w:val="clear" w:color="auto" w:fill="auto"/>
          </w:tcPr>
          <w:p w14:paraId="350651F3" w14:textId="77777777" w:rsidR="006B6A09" w:rsidRPr="006B6A09" w:rsidRDefault="00F56703" w:rsidP="00F266DF">
            <w:pPr>
              <w:spacing w:line="360" w:lineRule="auto"/>
              <w:rPr>
                <w:rFonts w:ascii="Calibri" w:eastAsia="MS Mincho" w:hAnsi="Calibri" w:cs="Times New Roman"/>
                <w:b/>
                <w:lang w:val="en-GB" w:eastAsia="ja-JP"/>
              </w:rPr>
            </w:pPr>
            <w:r>
              <w:rPr>
                <w:rFonts w:ascii="Calibri" w:eastAsia="MS Mincho" w:hAnsi="Calibri" w:cs="Times New Roman"/>
                <w:b/>
                <w:lang w:val="en-GB" w:eastAsia="ja-JP"/>
              </w:rPr>
              <w:t>Priority Learning Units (PLUs)</w:t>
            </w:r>
          </w:p>
        </w:tc>
        <w:tc>
          <w:tcPr>
            <w:tcW w:w="2219" w:type="dxa"/>
            <w:shd w:val="clear" w:color="auto" w:fill="auto"/>
          </w:tcPr>
          <w:p w14:paraId="350651F4" w14:textId="77777777" w:rsidR="00F56703" w:rsidRPr="006B6A09" w:rsidRDefault="00F56703" w:rsidP="00F266DF">
            <w:pPr>
              <w:spacing w:line="360" w:lineRule="auto"/>
              <w:rPr>
                <w:rFonts w:ascii="Calibri" w:eastAsia="MS Mincho" w:hAnsi="Calibri" w:cs="Times New Roman"/>
                <w:b/>
                <w:lang w:val="en-GB" w:eastAsia="ja-JP"/>
              </w:rPr>
            </w:pPr>
            <w:r>
              <w:rPr>
                <w:rFonts w:ascii="Calibri" w:eastAsia="MS Mincho" w:hAnsi="Calibri" w:cs="Times New Roman"/>
                <w:b/>
                <w:lang w:val="en-GB" w:eastAsia="ja-JP"/>
              </w:rPr>
              <w:t>PLU element</w:t>
            </w:r>
          </w:p>
        </w:tc>
        <w:tc>
          <w:tcPr>
            <w:tcW w:w="3577" w:type="dxa"/>
            <w:shd w:val="clear" w:color="auto" w:fill="auto"/>
            <w:vAlign w:val="center"/>
          </w:tcPr>
          <w:p w14:paraId="350651F5" w14:textId="77777777" w:rsidR="006B6A09" w:rsidRPr="006B6A09" w:rsidRDefault="006B6A09" w:rsidP="00F266DF">
            <w:pPr>
              <w:spacing w:line="360" w:lineRule="auto"/>
              <w:jc w:val="center"/>
              <w:rPr>
                <w:rFonts w:ascii="Calibri" w:eastAsia="MS Mincho" w:hAnsi="Calibri" w:cs="Times New Roman"/>
                <w:lang w:val="en-GB" w:eastAsia="ja-JP"/>
              </w:rPr>
            </w:pPr>
            <w:r w:rsidRPr="006B6A09">
              <w:rPr>
                <w:rFonts w:ascii="Calibri" w:eastAsia="MS Mincho" w:hAnsi="Calibri" w:cs="Times New Roman"/>
                <w:b/>
                <w:lang w:val="en-GB" w:eastAsia="ja-JP"/>
              </w:rPr>
              <w:t>Student learning activity</w:t>
            </w:r>
            <w:r w:rsidRPr="006B6A09">
              <w:rPr>
                <w:rFonts w:ascii="Calibri" w:eastAsia="MS Mincho" w:hAnsi="Calibri" w:cs="Times New Roman"/>
                <w:lang w:val="en-GB" w:eastAsia="ja-JP"/>
              </w:rPr>
              <w:t xml:space="preserve"> </w:t>
            </w:r>
          </w:p>
          <w:p w14:paraId="350651F6" w14:textId="18DA089C" w:rsidR="006B6A09" w:rsidRPr="006B6A09" w:rsidRDefault="006B6A09" w:rsidP="00F266DF">
            <w:pPr>
              <w:spacing w:line="360" w:lineRule="auto"/>
              <w:rPr>
                <w:rFonts w:ascii="Calibri" w:eastAsia="MS Mincho" w:hAnsi="Calibri" w:cs="Times New Roman"/>
                <w:b/>
                <w:sz w:val="18"/>
                <w:szCs w:val="18"/>
                <w:lang w:val="en-GB" w:eastAsia="ja-JP"/>
              </w:rPr>
            </w:pPr>
            <w:r w:rsidRPr="006B6A09">
              <w:rPr>
                <w:rFonts w:ascii="Calibri" w:eastAsia="MS Mincho" w:hAnsi="Calibri" w:cs="Times New Roman"/>
                <w:sz w:val="18"/>
                <w:szCs w:val="18"/>
                <w:lang w:val="en-GB" w:eastAsia="ja-JP"/>
              </w:rPr>
              <w:t xml:space="preserve">Write an example of one or two activities for each </w:t>
            </w:r>
            <w:r w:rsidR="00F56703">
              <w:rPr>
                <w:rFonts w:ascii="Calibri" w:eastAsia="MS Mincho" w:hAnsi="Calibri" w:cs="Times New Roman"/>
                <w:sz w:val="18"/>
                <w:szCs w:val="18"/>
                <w:lang w:val="en-GB" w:eastAsia="ja-JP"/>
              </w:rPr>
              <w:t>PLU element chosen</w:t>
            </w:r>
            <w:r w:rsidR="00DA6D82">
              <w:rPr>
                <w:rFonts w:ascii="Calibri" w:eastAsia="MS Mincho" w:hAnsi="Calibri" w:cs="Times New Roman"/>
                <w:sz w:val="18"/>
                <w:szCs w:val="18"/>
                <w:lang w:val="en-GB" w:eastAsia="ja-JP"/>
              </w:rPr>
              <w:t>,</w:t>
            </w:r>
            <w:r w:rsidR="00F56703">
              <w:rPr>
                <w:rFonts w:ascii="Calibri" w:eastAsia="MS Mincho" w:hAnsi="Calibri" w:cs="Times New Roman"/>
                <w:sz w:val="18"/>
                <w:szCs w:val="18"/>
                <w:lang w:val="en-GB" w:eastAsia="ja-JP"/>
              </w:rPr>
              <w:t xml:space="preserve"> </w:t>
            </w:r>
            <w:r w:rsidRPr="006B6A09">
              <w:rPr>
                <w:rFonts w:ascii="Calibri" w:eastAsia="MS Mincho" w:hAnsi="Calibri" w:cs="Times New Roman"/>
                <w:sz w:val="18"/>
                <w:szCs w:val="18"/>
                <w:lang w:val="en-GB" w:eastAsia="ja-JP"/>
              </w:rPr>
              <w:t>referring to actual activities students engage in during the course</w:t>
            </w:r>
            <w:r w:rsidR="00936020">
              <w:rPr>
                <w:rFonts w:ascii="Calibri" w:eastAsia="MS Mincho" w:hAnsi="Calibri" w:cs="Times New Roman"/>
                <w:sz w:val="18"/>
                <w:szCs w:val="18"/>
                <w:lang w:val="en-GB" w:eastAsia="ja-JP"/>
              </w:rPr>
              <w:t>,</w:t>
            </w:r>
            <w:r w:rsidRPr="006B6A09">
              <w:rPr>
                <w:rFonts w:ascii="Calibri" w:eastAsia="MS Mincho" w:hAnsi="Calibri" w:cs="Times New Roman"/>
                <w:sz w:val="18"/>
                <w:szCs w:val="18"/>
                <w:lang w:val="en-GB" w:eastAsia="ja-JP"/>
              </w:rPr>
              <w:t xml:space="preserve"> e.g. </w:t>
            </w:r>
            <w:r w:rsidRPr="006B6A09">
              <w:rPr>
                <w:rFonts w:ascii="Calibri" w:eastAsia="MS Mincho" w:hAnsi="Calibri" w:cs="Times New Roman"/>
                <w:i/>
                <w:sz w:val="18"/>
                <w:szCs w:val="18"/>
                <w:lang w:val="en-GB" w:eastAsia="ja-JP"/>
              </w:rPr>
              <w:t>Students create a website to display…</w:t>
            </w:r>
          </w:p>
        </w:tc>
      </w:tr>
      <w:tr w:rsidR="006B6A09" w:rsidRPr="006B6A09" w14:paraId="350651FB" w14:textId="77777777" w:rsidTr="00F56703">
        <w:trPr>
          <w:trHeight w:val="510"/>
        </w:trPr>
        <w:tc>
          <w:tcPr>
            <w:tcW w:w="3575" w:type="dxa"/>
            <w:vAlign w:val="center"/>
          </w:tcPr>
          <w:p w14:paraId="350651F8" w14:textId="77777777" w:rsidR="006B6A09" w:rsidRPr="006B6A09" w:rsidRDefault="00F56703"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Communicati</w:t>
            </w:r>
            <w:r w:rsidR="007F067D">
              <w:rPr>
                <w:rFonts w:ascii="Calibri" w:eastAsia="MS Mincho" w:hAnsi="Calibri" w:cs="Times New Roman"/>
                <w:lang w:val="en-GB" w:eastAsia="ja-JP"/>
              </w:rPr>
              <w:t>ng and literacy</w:t>
            </w:r>
          </w:p>
        </w:tc>
        <w:tc>
          <w:tcPr>
            <w:tcW w:w="2219" w:type="dxa"/>
            <w:shd w:val="clear" w:color="auto" w:fill="auto"/>
            <w:vAlign w:val="center"/>
          </w:tcPr>
          <w:p w14:paraId="350651F9"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1FA" w14:textId="77777777" w:rsidR="006B6A09" w:rsidRPr="006B6A09" w:rsidRDefault="006B6A09" w:rsidP="00F266DF">
            <w:pPr>
              <w:spacing w:line="360" w:lineRule="auto"/>
              <w:rPr>
                <w:rFonts w:ascii="Calibri" w:eastAsia="MS Mincho" w:hAnsi="Calibri" w:cs="Times New Roman"/>
                <w:i/>
                <w:lang w:val="en-GB" w:eastAsia="ja-JP"/>
              </w:rPr>
            </w:pPr>
          </w:p>
        </w:tc>
      </w:tr>
      <w:tr w:rsidR="006B6A09" w:rsidRPr="006B6A09" w14:paraId="350651FF" w14:textId="77777777" w:rsidTr="00F56703">
        <w:trPr>
          <w:trHeight w:val="510"/>
        </w:trPr>
        <w:tc>
          <w:tcPr>
            <w:tcW w:w="3575" w:type="dxa"/>
            <w:vAlign w:val="center"/>
          </w:tcPr>
          <w:p w14:paraId="350651FC"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Numeracy</w:t>
            </w:r>
          </w:p>
        </w:tc>
        <w:tc>
          <w:tcPr>
            <w:tcW w:w="2219" w:type="dxa"/>
            <w:shd w:val="clear" w:color="auto" w:fill="auto"/>
            <w:vAlign w:val="center"/>
          </w:tcPr>
          <w:p w14:paraId="350651FD"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1FE"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3" w14:textId="77777777" w:rsidTr="00F56703">
        <w:trPr>
          <w:trHeight w:val="510"/>
        </w:trPr>
        <w:tc>
          <w:tcPr>
            <w:tcW w:w="3575" w:type="dxa"/>
            <w:vAlign w:val="center"/>
          </w:tcPr>
          <w:p w14:paraId="35065200"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Personal care</w:t>
            </w:r>
          </w:p>
        </w:tc>
        <w:tc>
          <w:tcPr>
            <w:tcW w:w="2219" w:type="dxa"/>
            <w:shd w:val="clear" w:color="auto" w:fill="auto"/>
            <w:vAlign w:val="center"/>
          </w:tcPr>
          <w:p w14:paraId="35065201"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2"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7" w14:textId="77777777" w:rsidTr="00F56703">
        <w:trPr>
          <w:trHeight w:val="510"/>
        </w:trPr>
        <w:tc>
          <w:tcPr>
            <w:tcW w:w="3575" w:type="dxa"/>
            <w:vAlign w:val="center"/>
          </w:tcPr>
          <w:p w14:paraId="35065204"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Living in a community</w:t>
            </w:r>
          </w:p>
        </w:tc>
        <w:tc>
          <w:tcPr>
            <w:tcW w:w="2219" w:type="dxa"/>
            <w:shd w:val="clear" w:color="auto" w:fill="auto"/>
            <w:vAlign w:val="center"/>
          </w:tcPr>
          <w:p w14:paraId="35065205"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6"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B" w14:textId="77777777" w:rsidTr="00F56703">
        <w:trPr>
          <w:trHeight w:val="510"/>
        </w:trPr>
        <w:tc>
          <w:tcPr>
            <w:tcW w:w="3575" w:type="dxa"/>
            <w:vAlign w:val="center"/>
          </w:tcPr>
          <w:p w14:paraId="35065208"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Preparing for work</w:t>
            </w:r>
          </w:p>
        </w:tc>
        <w:tc>
          <w:tcPr>
            <w:tcW w:w="2219" w:type="dxa"/>
            <w:shd w:val="clear" w:color="auto" w:fill="auto"/>
            <w:vAlign w:val="center"/>
          </w:tcPr>
          <w:p w14:paraId="35065209"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A" w14:textId="77777777" w:rsidR="006B6A09" w:rsidRPr="006B6A09" w:rsidRDefault="006B6A09" w:rsidP="00F266DF">
            <w:pPr>
              <w:spacing w:line="360" w:lineRule="auto"/>
              <w:rPr>
                <w:rFonts w:ascii="Calibri" w:eastAsia="MS Mincho" w:hAnsi="Calibri" w:cs="Times New Roman"/>
                <w:lang w:val="en-GB" w:eastAsia="ja-JP"/>
              </w:rPr>
            </w:pPr>
          </w:p>
        </w:tc>
      </w:tr>
    </w:tbl>
    <w:p w14:paraId="3506520C" w14:textId="77777777" w:rsidR="006B6A09" w:rsidRPr="006B6A09" w:rsidRDefault="006B6A09" w:rsidP="00F266DF">
      <w:pPr>
        <w:spacing w:line="360" w:lineRule="auto"/>
        <w:rPr>
          <w:rFonts w:ascii="Calibri" w:eastAsia="MS Mincho" w:hAnsi="Calibri"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0E" w14:textId="77777777" w:rsidTr="000E0464">
        <w:trPr>
          <w:trHeight w:val="691"/>
        </w:trPr>
        <w:tc>
          <w:tcPr>
            <w:tcW w:w="9597" w:type="dxa"/>
            <w:shd w:val="clear" w:color="auto" w:fill="D9D9D9"/>
            <w:vAlign w:val="center"/>
          </w:tcPr>
          <w:p w14:paraId="3506520D"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lastRenderedPageBreak/>
              <w:br w:type="page"/>
            </w:r>
            <w:r w:rsidR="007F067D">
              <w:rPr>
                <w:rFonts w:ascii="Calibri" w:eastAsia="MS Mincho" w:hAnsi="Calibri" w:cs="Times New Roman"/>
                <w:b/>
                <w:sz w:val="32"/>
                <w:szCs w:val="24"/>
                <w:lang w:val="en-GB" w:eastAsia="ja-JP"/>
              </w:rPr>
              <w:t>Overview: Course</w:t>
            </w:r>
          </w:p>
        </w:tc>
      </w:tr>
      <w:tr w:rsidR="006B6A09" w:rsidRPr="006B6A09" w14:paraId="3506521A" w14:textId="77777777" w:rsidTr="000E0464">
        <w:trPr>
          <w:trHeight w:val="329"/>
        </w:trPr>
        <w:tc>
          <w:tcPr>
            <w:tcW w:w="9597" w:type="dxa"/>
            <w:tcBorders>
              <w:top w:val="single" w:sz="4" w:space="0" w:color="auto"/>
              <w:left w:val="single" w:sz="4" w:space="0" w:color="auto"/>
              <w:bottom w:val="single" w:sz="4" w:space="0" w:color="auto"/>
              <w:right w:val="single" w:sz="4" w:space="0" w:color="auto"/>
            </w:tcBorders>
            <w:shd w:val="clear" w:color="auto" w:fill="auto"/>
          </w:tcPr>
          <w:p w14:paraId="35065210" w14:textId="7F890F1A"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Identify the strands in the short course.  Briefly explain why these strands were selected. If they are presented in a particular order, explain why. </w:t>
            </w:r>
          </w:p>
          <w:p w14:paraId="35065212"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The strands in this short course are:</w:t>
            </w:r>
          </w:p>
          <w:p w14:paraId="35065213" w14:textId="747B3B1F"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1</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Pr="006B6A09">
              <w:rPr>
                <w:rFonts w:ascii="Calibri" w:eastAsia="MS Mincho" w:hAnsi="Calibri" w:cs="Times New Roman"/>
                <w:lang w:val="en-GB" w:eastAsia="ja-JP"/>
              </w:rPr>
              <w:t xml:space="preserve"> lines of the strand overview</w:t>
            </w:r>
            <w:r w:rsidR="00936020">
              <w:rPr>
                <w:rFonts w:ascii="Calibri" w:eastAsia="MS Mincho" w:hAnsi="Calibri" w:cs="Times New Roman"/>
                <w:lang w:val="en-GB" w:eastAsia="ja-JP"/>
              </w:rPr>
              <w:t>.</w:t>
            </w:r>
          </w:p>
          <w:p w14:paraId="35065214" w14:textId="7F98B61D"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2</w:t>
            </w:r>
            <w:r w:rsidR="00CF4896">
              <w:rPr>
                <w:rFonts w:ascii="Calibri" w:eastAsia="MS Mincho" w:hAnsi="Calibri" w:cs="Times New Roman"/>
                <w:b/>
                <w:lang w:val="en-GB" w:eastAsia="ja-JP"/>
              </w:rPr>
              <w:t>:</w:t>
            </w:r>
            <w:r w:rsidRPr="006B6A09">
              <w:rPr>
                <w:rFonts w:ascii="Calibri" w:eastAsia="MS Mincho" w:hAnsi="Calibri" w:cs="Times New Roman"/>
                <w:lang w:val="en-GB" w:eastAsia="ja-JP"/>
              </w:rPr>
              <w:t xml:space="preserve"> 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5" w14:textId="3B801A56"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3</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6" w14:textId="73D9C5D8" w:rsidR="006B6A09" w:rsidRPr="006B6A09" w:rsidRDefault="006B6A09" w:rsidP="00F266DF">
            <w:pPr>
              <w:spacing w:line="360" w:lineRule="auto"/>
              <w:rPr>
                <w:rFonts w:ascii="Helvetica" w:eastAsia="MS Mincho" w:hAnsi="Helvetica" w:cs="Helvetica"/>
                <w:i/>
                <w:sz w:val="32"/>
                <w:szCs w:val="24"/>
                <w:lang w:val="en-GB" w:eastAsia="ja-JP"/>
              </w:rPr>
            </w:pPr>
            <w:r w:rsidRPr="006B6A09">
              <w:rPr>
                <w:rFonts w:ascii="Calibri" w:eastAsia="MS Mincho" w:hAnsi="Calibri" w:cs="Times New Roman"/>
                <w:b/>
                <w:lang w:val="en-GB" w:eastAsia="ja-JP"/>
              </w:rPr>
              <w:t>Strand 4</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7" w14:textId="77777777" w:rsidR="006B6A09" w:rsidRPr="00F266DF" w:rsidRDefault="006B6A09">
            <w:pPr>
              <w:spacing w:line="360" w:lineRule="auto"/>
              <w:jc w:val="both"/>
              <w:rPr>
                <w:rFonts w:ascii="Calibri" w:eastAsia="Cambria" w:hAnsi="Calibri" w:cs="Helvetica"/>
                <w:i/>
                <w:sz w:val="20"/>
                <w:szCs w:val="20"/>
                <w:lang w:eastAsia="ja-JP"/>
              </w:rPr>
            </w:pPr>
            <w:r w:rsidRPr="00F266DF">
              <w:rPr>
                <w:rFonts w:ascii="Calibri" w:eastAsia="Cambria" w:hAnsi="Calibri" w:cs="Helvetica"/>
                <w:i/>
                <w:sz w:val="20"/>
                <w:szCs w:val="20"/>
                <w:lang w:eastAsia="ja-JP"/>
              </w:rPr>
              <w:t>The following lines are common to all short course specifications and should be included in yours:</w:t>
            </w:r>
          </w:p>
          <w:p w14:paraId="35065218" w14:textId="77777777" w:rsidR="006B6A09" w:rsidRPr="006B6A09" w:rsidRDefault="006B6A09">
            <w:pPr>
              <w:spacing w:line="360" w:lineRule="auto"/>
              <w:jc w:val="both"/>
              <w:rPr>
                <w:rFonts w:ascii="Calibri" w:eastAsia="Cambria" w:hAnsi="Calibri" w:cs="Helvetica"/>
                <w:lang w:eastAsia="ja-JP"/>
              </w:rPr>
            </w:pPr>
            <w:r w:rsidRPr="006B6A09">
              <w:rPr>
                <w:rFonts w:ascii="Calibri" w:eastAsia="Cambria" w:hAnsi="Calibri" w:cs="Helvetica"/>
                <w:lang w:eastAsia="ja-JP"/>
              </w:rPr>
              <w:t xml:space="preserve">The learning outcomes in this short course are aligned with the level indicators for Level </w:t>
            </w:r>
            <w:r w:rsidR="007F067D">
              <w:rPr>
                <w:rFonts w:ascii="Calibri" w:eastAsia="Cambria" w:hAnsi="Calibri" w:cs="Helvetica"/>
                <w:lang w:eastAsia="ja-JP"/>
              </w:rPr>
              <w:t>2</w:t>
            </w:r>
            <w:r w:rsidRPr="006B6A09">
              <w:rPr>
                <w:rFonts w:ascii="Calibri" w:eastAsia="Cambria" w:hAnsi="Calibri" w:cs="Helvetica"/>
                <w:lang w:eastAsia="ja-JP"/>
              </w:rPr>
              <w:t xml:space="preserve"> of the National Framework of Qualifications</w:t>
            </w:r>
            <w:r w:rsidR="0041199D">
              <w:rPr>
                <w:rFonts w:ascii="Calibri" w:eastAsia="Cambria" w:hAnsi="Calibri" w:cs="Helvetica"/>
                <w:lang w:eastAsia="ja-JP"/>
              </w:rPr>
              <w:t>.</w:t>
            </w:r>
            <w:r w:rsidRPr="006B6A09">
              <w:rPr>
                <w:rFonts w:ascii="Calibri" w:eastAsia="Cambria" w:hAnsi="Calibri" w:cs="Helvetica"/>
                <w:lang w:eastAsia="ja-JP"/>
              </w:rPr>
              <w:t xml:space="preserve"> </w:t>
            </w:r>
          </w:p>
          <w:p w14:paraId="35065219"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Helvetica"/>
                <w:lang w:eastAsia="ja-JP"/>
              </w:rPr>
              <w:t>The course has been designed for approximately 100 hours of student engagement.</w:t>
            </w:r>
          </w:p>
        </w:tc>
      </w:tr>
    </w:tbl>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1C" w14:textId="77777777" w:rsidTr="000E0464">
        <w:trPr>
          <w:trHeight w:val="706"/>
        </w:trPr>
        <w:tc>
          <w:tcPr>
            <w:tcW w:w="9597" w:type="dxa"/>
            <w:shd w:val="clear" w:color="auto" w:fill="D9D9D9"/>
            <w:vAlign w:val="center"/>
          </w:tcPr>
          <w:p w14:paraId="3506521B" w14:textId="0487EAA8"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t>Expectations for students</w:t>
            </w:r>
          </w:p>
        </w:tc>
      </w:tr>
      <w:tr w:rsidR="006B6A09" w:rsidRPr="006B6A09" w14:paraId="3506521F" w14:textId="77777777" w:rsidTr="000E0464">
        <w:trPr>
          <w:trHeight w:val="419"/>
        </w:trPr>
        <w:tc>
          <w:tcPr>
            <w:tcW w:w="9597" w:type="dxa"/>
            <w:shd w:val="clear" w:color="auto" w:fill="auto"/>
          </w:tcPr>
          <w:p w14:paraId="3506521D" w14:textId="77777777" w:rsidR="006B6A09" w:rsidRPr="006B6A09" w:rsidRDefault="006B6A09" w:rsidP="00A50A9A">
            <w:pPr>
              <w:spacing w:line="360" w:lineRule="auto"/>
              <w:jc w:val="both"/>
              <w:rPr>
                <w:rFonts w:ascii="Calibri" w:eastAsia="Cambria" w:hAnsi="Calibri" w:cs="Times New Roman"/>
              </w:rPr>
            </w:pPr>
            <w:r w:rsidRPr="00F266DF">
              <w:rPr>
                <w:rFonts w:ascii="Calibri" w:eastAsia="Cambria" w:hAnsi="Calibri" w:cs="Times New Roman"/>
                <w:i/>
              </w:rPr>
              <w:t>Expectations for students</w:t>
            </w:r>
            <w:r w:rsidRPr="006B6A09">
              <w:rPr>
                <w:rFonts w:ascii="Calibri" w:eastAsia="Cambria" w:hAnsi="Calibri" w:cs="Times New Roman"/>
              </w:rPr>
              <w:t xml:space="preserve"> is an umbrella term that links learning outcomes with annotated examples of student work. For NCCA-developed short courses, in some cases examples of work associated with a specific learning outcome or with a group of learning outcomes will be available. Schools who design their own short courses may wish to create a bank of examples of student work for discussion and for future reference.</w:t>
            </w:r>
          </w:p>
          <w:p w14:paraId="3506521E" w14:textId="77777777" w:rsidR="006B6A09" w:rsidRPr="006B6A09" w:rsidRDefault="006B6A09" w:rsidP="00F266DF">
            <w:pPr>
              <w:spacing w:line="360" w:lineRule="auto"/>
              <w:rPr>
                <w:rFonts w:ascii="Calibri" w:eastAsia="MS Mincho" w:hAnsi="Calibri" w:cs="Times New Roman"/>
                <w:lang w:val="en-GB" w:eastAsia="ja-JP"/>
              </w:rPr>
            </w:pPr>
          </w:p>
        </w:tc>
      </w:tr>
    </w:tbl>
    <w:p w14:paraId="35065220" w14:textId="246F94F1" w:rsidR="009D3AD2" w:rsidRDefault="009D3AD2" w:rsidP="00002A8A">
      <w:pPr>
        <w:spacing w:line="360" w:lineRule="auto"/>
        <w:rPr>
          <w:rFonts w:ascii="Helvetica" w:eastAsia="MS Mincho" w:hAnsi="Helvetica" w:cs="Times New Roman"/>
          <w:b/>
          <w:sz w:val="32"/>
          <w:szCs w:val="32"/>
          <w:lang w:val="en-GB" w:eastAsia="ja-JP"/>
        </w:rPr>
      </w:pPr>
    </w:p>
    <w:p w14:paraId="19D89241" w14:textId="3F004BC7" w:rsidR="006B6A09" w:rsidRPr="00F266DF" w:rsidRDefault="009D3AD2" w:rsidP="00F266DF">
      <w:pPr>
        <w:rPr>
          <w:rFonts w:ascii="Helvetica" w:eastAsia="MS Mincho" w:hAnsi="Helvetica" w:cs="Times New Roman"/>
          <w:b/>
          <w:sz w:val="32"/>
          <w:szCs w:val="32"/>
          <w:lang w:val="en-GB" w:eastAsia="ja-JP"/>
        </w:rPr>
      </w:pPr>
      <w:r>
        <w:rPr>
          <w:rFonts w:ascii="Helvetica" w:eastAsia="MS Mincho" w:hAnsi="Helvetica" w:cs="Times New Roman"/>
          <w:b/>
          <w:sz w:val="32"/>
          <w:szCs w:val="32"/>
          <w:lang w:val="en-GB" w:eastAsia="ja-JP"/>
        </w:rPr>
        <w:br w:type="page"/>
      </w: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764C19" w14:paraId="35065222" w14:textId="77777777" w:rsidTr="000E0464">
        <w:trPr>
          <w:trHeight w:val="706"/>
        </w:trPr>
        <w:tc>
          <w:tcPr>
            <w:tcW w:w="9597" w:type="dxa"/>
            <w:shd w:val="clear" w:color="auto" w:fill="D9D9D9"/>
            <w:vAlign w:val="center"/>
          </w:tcPr>
          <w:p w14:paraId="35065221" w14:textId="11680040" w:rsidR="006B6A09" w:rsidRPr="00F266DF" w:rsidRDefault="006B6A09" w:rsidP="00F266DF">
            <w:pPr>
              <w:pStyle w:val="NCCABody"/>
              <w:numPr>
                <w:ilvl w:val="0"/>
                <w:numId w:val="12"/>
              </w:numPr>
              <w:jc w:val="left"/>
              <w:rPr>
                <w:b/>
                <w:sz w:val="32"/>
                <w:szCs w:val="32"/>
                <w:lang w:val="en-GB" w:eastAsia="ja-JP"/>
              </w:rPr>
            </w:pPr>
            <w:r w:rsidRPr="00F06EC5">
              <w:rPr>
                <w:b/>
                <w:sz w:val="32"/>
                <w:szCs w:val="32"/>
                <w:lang w:val="en-GB" w:eastAsia="ja-JP"/>
              </w:rPr>
              <w:lastRenderedPageBreak/>
              <w:t xml:space="preserve">Learning outcomes </w:t>
            </w:r>
            <w:r w:rsidRPr="00F266DF">
              <w:rPr>
                <w:i/>
                <w:sz w:val="20"/>
                <w:szCs w:val="20"/>
                <w:lang w:val="en-GB" w:eastAsia="ja-JP"/>
              </w:rPr>
              <w:t>(</w:t>
            </w:r>
            <w:r w:rsidR="009233E2" w:rsidRPr="00F266DF">
              <w:rPr>
                <w:i/>
                <w:sz w:val="20"/>
                <w:szCs w:val="20"/>
                <w:lang w:val="en-GB" w:eastAsia="ja-JP"/>
              </w:rPr>
              <w:t>T</w:t>
            </w:r>
            <w:r w:rsidRPr="00F266DF">
              <w:rPr>
                <w:i/>
                <w:sz w:val="20"/>
                <w:szCs w:val="20"/>
                <w:lang w:val="en-GB" w:eastAsia="ja-JP"/>
              </w:rPr>
              <w:t>his section is common to all short courses so you do not have to change the</w:t>
            </w:r>
            <w:r w:rsidR="007E01C8" w:rsidRPr="00F266DF">
              <w:rPr>
                <w:i/>
                <w:sz w:val="20"/>
                <w:szCs w:val="20"/>
                <w:lang w:val="en-GB" w:eastAsia="ja-JP"/>
              </w:rPr>
              <w:t xml:space="preserve"> text</w:t>
            </w:r>
            <w:r w:rsidR="009233E2" w:rsidRPr="00F266DF">
              <w:rPr>
                <w:i/>
                <w:sz w:val="20"/>
                <w:szCs w:val="20"/>
                <w:lang w:val="en-GB" w:eastAsia="ja-JP"/>
              </w:rPr>
              <w:t>.</w:t>
            </w:r>
            <w:r w:rsidRPr="00F266DF">
              <w:rPr>
                <w:i/>
                <w:sz w:val="20"/>
                <w:szCs w:val="20"/>
                <w:lang w:val="en-GB" w:eastAsia="ja-JP"/>
              </w:rPr>
              <w:t>)</w:t>
            </w:r>
          </w:p>
        </w:tc>
      </w:tr>
      <w:tr w:rsidR="006B6A09" w:rsidRPr="006B6A09" w14:paraId="35065226" w14:textId="77777777" w:rsidTr="000E0464">
        <w:trPr>
          <w:trHeight w:val="419"/>
        </w:trPr>
        <w:tc>
          <w:tcPr>
            <w:tcW w:w="9597" w:type="dxa"/>
            <w:shd w:val="clear" w:color="auto" w:fill="auto"/>
          </w:tcPr>
          <w:p w14:paraId="35065223" w14:textId="5DDE4C86" w:rsidR="006B6A09" w:rsidRPr="006B6A09" w:rsidRDefault="006B6A09" w:rsidP="00A50A9A">
            <w:pPr>
              <w:spacing w:line="360" w:lineRule="auto"/>
              <w:jc w:val="both"/>
              <w:rPr>
                <w:rFonts w:ascii="Calibri" w:eastAsia="Cambria" w:hAnsi="Calibri" w:cs="Times New Roman"/>
              </w:rPr>
            </w:pPr>
            <w:r w:rsidRPr="006B6A09">
              <w:rPr>
                <w:rFonts w:ascii="Calibri" w:eastAsia="Cambria" w:hAnsi="Calibri" w:cs="Times New Roman"/>
                <w:i/>
              </w:rPr>
              <w:t>Learning outcomes</w:t>
            </w:r>
            <w:r w:rsidRPr="006B6A09">
              <w:rPr>
                <w:rFonts w:ascii="Calibri" w:eastAsia="Cambria" w:hAnsi="Calibri" w:cs="Times New Roman"/>
              </w:rPr>
              <w:t xml:space="preserve"> are statements that describe what knowledge, understanding, skills and values students should be able to demonstrate having completed this junior cycle short course. The learning outcomes set out in the following tables apply to all students and represent outcomes for students at the end of their period of study (approximately 100 hours). </w:t>
            </w:r>
          </w:p>
          <w:p w14:paraId="35065224" w14:textId="77777777" w:rsidR="006B6A09" w:rsidRPr="006B6A09" w:rsidRDefault="006B6A09" w:rsidP="00F06EC5">
            <w:pPr>
              <w:spacing w:line="360" w:lineRule="auto"/>
              <w:jc w:val="both"/>
              <w:rPr>
                <w:rFonts w:ascii="Calibri" w:eastAsia="Cambria" w:hAnsi="Calibri" w:cs="Times New Roman"/>
              </w:rPr>
            </w:pPr>
            <w:r w:rsidRPr="006B6A09">
              <w:rPr>
                <w:rFonts w:ascii="Calibri" w:eastAsia="Cambria" w:hAnsi="Calibri" w:cs="Times New Roman"/>
              </w:rPr>
              <w:t xml:space="preserve">The outcomes are numbered within each strand. The numbering is intended to support teacher planning in the first instance and does not imply any hierarchy of importance across the outcomes themselves. </w:t>
            </w:r>
          </w:p>
          <w:p w14:paraId="35065225" w14:textId="77777777" w:rsidR="006B6A09" w:rsidRPr="006B6A09" w:rsidRDefault="006B6A09" w:rsidP="00F266DF">
            <w:pPr>
              <w:spacing w:line="360" w:lineRule="auto"/>
              <w:jc w:val="both"/>
              <w:rPr>
                <w:rFonts w:ascii="Calibri" w:eastAsia="Cambria" w:hAnsi="Calibri" w:cs="Times New Roman"/>
              </w:rPr>
            </w:pPr>
          </w:p>
        </w:tc>
      </w:tr>
    </w:tbl>
    <w:p w14:paraId="35065228" w14:textId="77777777" w:rsidR="006B6A09" w:rsidRPr="006B6A09" w:rsidRDefault="006B6A09" w:rsidP="00F266DF">
      <w:pPr>
        <w:spacing w:line="360" w:lineRule="auto"/>
        <w:rPr>
          <w:rFonts w:ascii="Helvetica" w:eastAsia="MS Mincho" w:hAnsi="Helvetica"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516"/>
      </w:tblGrid>
      <w:tr w:rsidR="006B6A09" w:rsidRPr="006B6A09" w14:paraId="3506522A" w14:textId="77777777" w:rsidTr="007F067D">
        <w:trPr>
          <w:trHeight w:val="699"/>
        </w:trPr>
        <w:tc>
          <w:tcPr>
            <w:tcW w:w="9371" w:type="dxa"/>
            <w:gridSpan w:val="2"/>
            <w:shd w:val="clear" w:color="auto" w:fill="auto"/>
            <w:vAlign w:val="center"/>
          </w:tcPr>
          <w:p w14:paraId="35065229" w14:textId="77777777" w:rsidR="006B6A09" w:rsidRPr="006B6A09" w:rsidRDefault="006B6A09" w:rsidP="00F266DF">
            <w:pPr>
              <w:spacing w:line="360" w:lineRule="auto"/>
              <w:rPr>
                <w:rFonts w:ascii="Calibri" w:eastAsia="MS Mincho" w:hAnsi="Calibri" w:cs="Times New Roman"/>
                <w:b/>
                <w:bCs/>
                <w:lang w:val="en-GB" w:eastAsia="ja-JP"/>
              </w:rPr>
            </w:pPr>
            <w:r w:rsidRPr="006B6A09">
              <w:rPr>
                <w:rFonts w:ascii="Calibri" w:eastAsia="MS Mincho" w:hAnsi="Calibri" w:cs="Times New Roman"/>
                <w:b/>
                <w:bCs/>
                <w:lang w:val="en-GB" w:eastAsia="ja-JP"/>
              </w:rPr>
              <w:t>Strand 1: Title</w:t>
            </w:r>
          </w:p>
        </w:tc>
      </w:tr>
      <w:tr w:rsidR="006B6A09" w:rsidRPr="006B6A09" w14:paraId="3506522E" w14:textId="77777777" w:rsidTr="007F067D">
        <w:trPr>
          <w:trHeight w:val="699"/>
        </w:trPr>
        <w:tc>
          <w:tcPr>
            <w:tcW w:w="3855" w:type="dxa"/>
            <w:shd w:val="clear" w:color="auto" w:fill="auto"/>
            <w:vAlign w:val="center"/>
          </w:tcPr>
          <w:p w14:paraId="3506522B" w14:textId="342A9024" w:rsidR="006B6A09" w:rsidRPr="006B6A09" w:rsidRDefault="006B6A09" w:rsidP="00F266DF">
            <w:pPr>
              <w:spacing w:line="360" w:lineRule="auto"/>
              <w:rPr>
                <w:rFonts w:ascii="Calibri" w:eastAsia="MS Mincho" w:hAnsi="Calibri" w:cs="Times New Roman"/>
                <w:i/>
                <w:lang w:val="en-GB" w:eastAsia="ja-JP"/>
              </w:rPr>
            </w:pPr>
            <w:r w:rsidRPr="006B6A09">
              <w:rPr>
                <w:rFonts w:ascii="Calibri" w:eastAsia="MS Mincho" w:hAnsi="Calibri" w:cs="Times New Roman"/>
                <w:i/>
                <w:lang w:val="en-GB" w:eastAsia="ja-JP"/>
              </w:rPr>
              <w:t>Students learn</w:t>
            </w:r>
            <w:r w:rsidR="00936020">
              <w:rPr>
                <w:rFonts w:ascii="Calibri" w:eastAsia="MS Mincho" w:hAnsi="Calibri" w:cs="Times New Roman"/>
                <w:i/>
                <w:lang w:val="en-GB" w:eastAsia="ja-JP"/>
              </w:rPr>
              <w:t xml:space="preserve"> </w:t>
            </w:r>
            <w:r w:rsidRPr="006B6A09">
              <w:rPr>
                <w:rFonts w:ascii="Calibri" w:eastAsia="MS Mincho" w:hAnsi="Calibri" w:cs="Times New Roman"/>
                <w:i/>
                <w:lang w:val="en-GB" w:eastAsia="ja-JP"/>
              </w:rPr>
              <w:t>about</w:t>
            </w:r>
          </w:p>
        </w:tc>
        <w:tc>
          <w:tcPr>
            <w:tcW w:w="5516" w:type="dxa"/>
            <w:shd w:val="clear" w:color="auto" w:fill="auto"/>
            <w:vAlign w:val="center"/>
          </w:tcPr>
          <w:p w14:paraId="3506522C" w14:textId="5FE8784A" w:rsidR="006B6A09" w:rsidRPr="006B6A09" w:rsidRDefault="00936020" w:rsidP="00F266DF">
            <w:pPr>
              <w:spacing w:line="360" w:lineRule="auto"/>
              <w:jc w:val="center"/>
              <w:rPr>
                <w:rFonts w:ascii="Calibri" w:eastAsia="MS Mincho" w:hAnsi="Calibri" w:cs="Times New Roman"/>
                <w:b/>
                <w:i/>
                <w:lang w:val="en-GB" w:eastAsia="ja-JP"/>
              </w:rPr>
            </w:pPr>
            <w:r>
              <w:rPr>
                <w:rFonts w:ascii="Calibri" w:eastAsia="MS Mincho" w:hAnsi="Calibri" w:cs="Times New Roman"/>
                <w:b/>
                <w:bCs/>
                <w:lang w:val="en-GB" w:eastAsia="ja-JP"/>
              </w:rPr>
              <w:t>Learning outcomes</w:t>
            </w:r>
            <w:r w:rsidR="006B6A09" w:rsidRPr="006B6A09">
              <w:rPr>
                <w:rFonts w:ascii="Calibri" w:eastAsia="MS Mincho" w:hAnsi="Calibri" w:cs="Times New Roman"/>
                <w:b/>
                <w:i/>
                <w:lang w:val="en-GB" w:eastAsia="ja-JP"/>
              </w:rPr>
              <w:t xml:space="preserve"> </w:t>
            </w:r>
          </w:p>
          <w:p w14:paraId="3506522D" w14:textId="745B8619" w:rsidR="006B6A09" w:rsidRPr="006B6A09" w:rsidRDefault="006B6A09" w:rsidP="00F266DF">
            <w:pPr>
              <w:spacing w:line="360" w:lineRule="auto"/>
              <w:rPr>
                <w:rFonts w:ascii="Calibri" w:eastAsia="MS Mincho" w:hAnsi="Calibri" w:cs="Times New Roman"/>
                <w:i/>
                <w:lang w:val="en-GB" w:eastAsia="ja-JP"/>
              </w:rPr>
            </w:pPr>
            <w:r w:rsidRPr="006B6A09">
              <w:rPr>
                <w:rFonts w:ascii="Calibri" w:eastAsia="MS Mincho" w:hAnsi="Calibri" w:cs="Times New Roman"/>
                <w:i/>
                <w:lang w:val="en-GB" w:eastAsia="ja-JP"/>
              </w:rPr>
              <w:t>Students should be able to</w:t>
            </w:r>
          </w:p>
        </w:tc>
      </w:tr>
      <w:tr w:rsidR="006B6A09" w:rsidRPr="006B6A09" w14:paraId="35065232" w14:textId="77777777" w:rsidTr="007F067D">
        <w:trPr>
          <w:trHeight w:val="2747"/>
        </w:trPr>
        <w:tc>
          <w:tcPr>
            <w:tcW w:w="3855" w:type="dxa"/>
            <w:shd w:val="clear" w:color="auto" w:fill="auto"/>
          </w:tcPr>
          <w:p w14:paraId="3506522F"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Title of key topic for this strand </w:t>
            </w:r>
            <w:r w:rsidRPr="006B6A09">
              <w:rPr>
                <w:rFonts w:ascii="Calibri" w:eastAsia="MS Mincho" w:hAnsi="Calibri" w:cs="Times New Roman"/>
                <w:vertAlign w:val="superscript"/>
                <w:lang w:val="en-GB" w:eastAsia="ja-JP"/>
              </w:rPr>
              <w:footnoteReference w:id="1"/>
            </w:r>
          </w:p>
        </w:tc>
        <w:tc>
          <w:tcPr>
            <w:tcW w:w="5516" w:type="dxa"/>
            <w:shd w:val="clear" w:color="auto" w:fill="auto"/>
          </w:tcPr>
          <w:p w14:paraId="35065230"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Learning outcomes for a key topic should be entered here using the format 1.1, 1.2, etc. for strand 1. Then 2.1, 2.2 for strand 2 and so on.</w:t>
            </w:r>
          </w:p>
          <w:p w14:paraId="35065231"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Learning outcomes are clear statements of what it is expected each student will have achieved as a result of the learning associated with each strand. </w:t>
            </w:r>
          </w:p>
        </w:tc>
      </w:tr>
    </w:tbl>
    <w:p w14:paraId="35065233" w14:textId="78405AAE" w:rsidR="00013A81" w:rsidRDefault="00013A81" w:rsidP="00002A8A">
      <w:pPr>
        <w:spacing w:line="360" w:lineRule="auto"/>
        <w:rPr>
          <w:rFonts w:ascii="Calibri" w:eastAsia="MS Mincho" w:hAnsi="Calibri" w:cs="Times New Roman"/>
          <w:lang w:val="en-GB" w:eastAsia="ja-JP"/>
        </w:rPr>
      </w:pPr>
    </w:p>
    <w:p w14:paraId="35065234" w14:textId="76345767" w:rsidR="006B6A09" w:rsidRPr="006B6A09" w:rsidRDefault="00013A81" w:rsidP="00F266DF">
      <w:pPr>
        <w:spacing w:line="360" w:lineRule="auto"/>
        <w:rPr>
          <w:rFonts w:ascii="Calibri" w:eastAsia="MS Mincho" w:hAnsi="Calibri" w:cs="Times New Roman"/>
          <w:sz w:val="32"/>
          <w:szCs w:val="24"/>
          <w:lang w:val="en-GB" w:eastAsia="ja-JP"/>
        </w:rPr>
      </w:pPr>
      <w:r>
        <w:rPr>
          <w:rFonts w:ascii="Calibri" w:eastAsia="MS Mincho" w:hAnsi="Calibri" w:cs="Times New Roman"/>
          <w:lang w:val="en-GB"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36" w14:textId="77777777" w:rsidTr="000E0464">
        <w:trPr>
          <w:trHeight w:val="613"/>
        </w:trPr>
        <w:tc>
          <w:tcPr>
            <w:tcW w:w="9597" w:type="dxa"/>
            <w:shd w:val="clear" w:color="auto" w:fill="D9D9D9"/>
            <w:vAlign w:val="center"/>
          </w:tcPr>
          <w:p w14:paraId="35065235" w14:textId="510A0107"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lastRenderedPageBreak/>
              <w:t>Assessment and reporting</w:t>
            </w:r>
          </w:p>
        </w:tc>
      </w:tr>
      <w:tr w:rsidR="006B6A09" w:rsidRPr="006B6A09" w14:paraId="35065241" w14:textId="77777777" w:rsidTr="000E0464">
        <w:tc>
          <w:tcPr>
            <w:tcW w:w="9597" w:type="dxa"/>
          </w:tcPr>
          <w:p w14:paraId="57CACB72" w14:textId="07D65811" w:rsidR="001250D0"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This part of the specification will identify the assessment methods most appropriate to the short course. </w:t>
            </w:r>
          </w:p>
          <w:p w14:paraId="35065239"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Cambria" w:hAnsi="Calibri" w:cs="Times New Roman"/>
              </w:rPr>
              <w:t>Essentially, the purpose of assessment and reporting at this stage of education is to support learning. Some learning outcomes lend themselves to once-off assessment, others to assessment on an ongoing basis as students engage in different learning activities.</w:t>
            </w:r>
            <w:r w:rsidRPr="006B6A09">
              <w:rPr>
                <w:rFonts w:ascii="Calibri" w:eastAsia="MS Mincho" w:hAnsi="Calibri" w:cs="Times New Roman"/>
                <w:lang w:val="en-GB" w:eastAsia="ja-JP" w:bidi="en-US"/>
              </w:rPr>
              <w:t xml:space="preserve"> </w:t>
            </w:r>
          </w:p>
          <w:p w14:paraId="3506523B"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Depending on the short course, the kinds of learning activities likely to be involved include assignments, projects, case studies, performances, spoken word/oral work, practical activities, written pieces and tests/tasks of different kinds, depending on the nature of the learning involved. </w:t>
            </w:r>
          </w:p>
          <w:p w14:paraId="3506523D"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In this section, identify examples of learning activities that support opportunities for formative assessment. </w:t>
            </w:r>
          </w:p>
          <w:p w14:paraId="09B3A93B" w14:textId="30FDDCF5" w:rsidR="007E01C8" w:rsidRPr="007E01C8" w:rsidRDefault="007E01C8" w:rsidP="00F266DF">
            <w:pPr>
              <w:spacing w:line="360" w:lineRule="auto"/>
              <w:rPr>
                <w:rFonts w:ascii="Calibri" w:eastAsia="MS Mincho" w:hAnsi="Calibri" w:cs="Times New Roman"/>
                <w:b/>
                <w:sz w:val="24"/>
                <w:szCs w:val="24"/>
                <w:lang w:val="en-GB" w:eastAsia="ja-JP" w:bidi="en-US"/>
              </w:rPr>
            </w:pPr>
            <w:r w:rsidRPr="007E01C8">
              <w:rPr>
                <w:rFonts w:ascii="Calibri" w:eastAsia="MS Mincho" w:hAnsi="Calibri" w:cs="Times New Roman"/>
                <w:b/>
                <w:sz w:val="24"/>
                <w:szCs w:val="24"/>
                <w:lang w:val="en-GB" w:eastAsia="ja-JP" w:bidi="en-US"/>
              </w:rPr>
              <w:t>Classroom-Based Assessment</w:t>
            </w:r>
          </w:p>
          <w:p w14:paraId="3506523F" w14:textId="44FD3494" w:rsidR="006B6A09" w:rsidRPr="006B6A09" w:rsidRDefault="009952EE" w:rsidP="00F266DF">
            <w:pPr>
              <w:spacing w:line="360" w:lineRule="auto"/>
              <w:rPr>
                <w:rFonts w:ascii="Calibri" w:eastAsia="MS Mincho" w:hAnsi="Calibri" w:cs="Times New Roman"/>
                <w:lang w:val="en-GB" w:eastAsia="ja-JP" w:bidi="en-US"/>
              </w:rPr>
            </w:pPr>
            <w:r>
              <w:rPr>
                <w:rFonts w:ascii="Calibri" w:eastAsia="MS Mincho" w:hAnsi="Calibri" w:cs="Times New Roman"/>
                <w:lang w:val="en-GB" w:eastAsia="ja-JP" w:bidi="en-US"/>
              </w:rPr>
              <w:t>In addition, ou</w:t>
            </w:r>
            <w:r w:rsidR="006B6A09" w:rsidRPr="006B6A09">
              <w:rPr>
                <w:rFonts w:ascii="Calibri" w:eastAsia="MS Mincho" w:hAnsi="Calibri" w:cs="Times New Roman"/>
                <w:lang w:val="en-GB" w:eastAsia="ja-JP" w:bidi="en-US"/>
              </w:rPr>
              <w:t xml:space="preserve">tline </w:t>
            </w:r>
            <w:r>
              <w:rPr>
                <w:rFonts w:ascii="Calibri" w:eastAsia="MS Mincho" w:hAnsi="Calibri" w:cs="Times New Roman"/>
                <w:lang w:val="en-GB" w:eastAsia="ja-JP" w:bidi="en-US"/>
              </w:rPr>
              <w:t xml:space="preserve">one </w:t>
            </w:r>
            <w:r w:rsidRPr="009952EE">
              <w:rPr>
                <w:rFonts w:ascii="Calibri" w:eastAsia="MS Mincho" w:hAnsi="Calibri" w:cs="Times New Roman"/>
                <w:b/>
                <w:lang w:val="en-GB" w:eastAsia="ja-JP" w:bidi="en-US"/>
              </w:rPr>
              <w:t>Classroom-Based Assessment</w:t>
            </w:r>
            <w:r>
              <w:rPr>
                <w:rFonts w:ascii="Calibri" w:eastAsia="MS Mincho" w:hAnsi="Calibri" w:cs="Times New Roman"/>
                <w:lang w:val="en-GB" w:eastAsia="ja-JP" w:bidi="en-US"/>
              </w:rPr>
              <w:t xml:space="preserve"> </w:t>
            </w:r>
            <w:r w:rsidR="006B6A09" w:rsidRPr="006B6A09">
              <w:rPr>
                <w:rFonts w:ascii="Calibri" w:eastAsia="MS Mincho" w:hAnsi="Calibri" w:cs="Times New Roman"/>
                <w:lang w:val="en-GB" w:eastAsia="ja-JP" w:bidi="en-US"/>
              </w:rPr>
              <w:t xml:space="preserve">and the </w:t>
            </w:r>
            <w:r w:rsidR="006B6A09" w:rsidRPr="006B6A09">
              <w:rPr>
                <w:rFonts w:ascii="Calibri" w:eastAsia="MS Mincho" w:hAnsi="Calibri" w:cs="Times New Roman"/>
                <w:b/>
                <w:lang w:val="en-GB" w:eastAsia="ja-JP" w:bidi="en-US"/>
              </w:rPr>
              <w:t xml:space="preserve">features of quality </w:t>
            </w:r>
            <w:r w:rsidR="006B6A09" w:rsidRPr="006B6A09">
              <w:rPr>
                <w:rFonts w:ascii="Calibri" w:eastAsia="MS Mincho" w:hAnsi="Calibri" w:cs="Times New Roman"/>
                <w:lang w:val="en-GB" w:eastAsia="ja-JP" w:bidi="en-US"/>
              </w:rPr>
              <w:t xml:space="preserve">that will be used to make judgements about the quality of </w:t>
            </w:r>
            <w:r>
              <w:rPr>
                <w:rFonts w:ascii="Calibri" w:eastAsia="MS Mincho" w:hAnsi="Calibri" w:cs="Times New Roman"/>
                <w:lang w:val="en-GB" w:eastAsia="ja-JP" w:bidi="en-US"/>
              </w:rPr>
              <w:t xml:space="preserve">students’ work for this Classroom-Based Assessment. </w:t>
            </w:r>
            <w:r w:rsidR="007E01C8" w:rsidRPr="007E01C8">
              <w:rPr>
                <w:rStyle w:val="NCCABodyChar"/>
              </w:rPr>
              <w:t>Classroom-Based Assessments are the occasions when the teacher assesses the students in the specific assessment(s) that are set out in the subject or short course specification. Junior cycle short courses will have</w:t>
            </w:r>
            <w:r w:rsidR="007E01C8">
              <w:rPr>
                <w:rStyle w:val="NCCABodyChar"/>
              </w:rPr>
              <w:t xml:space="preserve"> one Classroom-Based Assessment </w:t>
            </w:r>
            <w:r>
              <w:rPr>
                <w:rFonts w:ascii="Calibri" w:eastAsia="MS Mincho" w:hAnsi="Calibri" w:cs="Times New Roman"/>
                <w:lang w:val="en-GB" w:eastAsia="ja-JP" w:bidi="en-US"/>
              </w:rPr>
              <w:t xml:space="preserve">and </w:t>
            </w:r>
            <w:r w:rsidR="007E01C8">
              <w:rPr>
                <w:rFonts w:ascii="Calibri" w:eastAsia="MS Mincho" w:hAnsi="Calibri" w:cs="Times New Roman"/>
                <w:lang w:val="en-GB" w:eastAsia="ja-JP" w:bidi="en-US"/>
              </w:rPr>
              <w:t xml:space="preserve">the student’s achievement in the Classroom-Based Assessment </w:t>
            </w:r>
            <w:r>
              <w:rPr>
                <w:rFonts w:ascii="Calibri" w:eastAsia="MS Mincho" w:hAnsi="Calibri" w:cs="Times New Roman"/>
                <w:lang w:val="en-GB" w:eastAsia="ja-JP" w:bidi="en-US"/>
              </w:rPr>
              <w:t>will be recorded on the student</w:t>
            </w:r>
            <w:r w:rsidR="00936020">
              <w:rPr>
                <w:rFonts w:ascii="Calibri" w:eastAsia="MS Mincho" w:hAnsi="Calibri" w:cs="Times New Roman"/>
                <w:lang w:val="en-GB" w:eastAsia="ja-JP" w:bidi="en-US"/>
              </w:rPr>
              <w:t>’</w:t>
            </w:r>
            <w:r>
              <w:rPr>
                <w:rFonts w:ascii="Calibri" w:eastAsia="MS Mincho" w:hAnsi="Calibri" w:cs="Times New Roman"/>
                <w:lang w:val="en-GB" w:eastAsia="ja-JP" w:bidi="en-US"/>
              </w:rPr>
              <w:t>s Junior Cycle Profile of Achievement (JCPA).</w:t>
            </w:r>
          </w:p>
          <w:p w14:paraId="35065240" w14:textId="77777777" w:rsidR="006B6A09" w:rsidRPr="006B6A09" w:rsidRDefault="006B6A09" w:rsidP="00F266DF">
            <w:pPr>
              <w:spacing w:line="360" w:lineRule="auto"/>
              <w:rPr>
                <w:rFonts w:ascii="Calibri" w:eastAsia="MS Mincho" w:hAnsi="Calibri" w:cs="Times New Roman"/>
                <w:lang w:val="en-GB" w:eastAsia="ja-JP"/>
              </w:rPr>
            </w:pPr>
          </w:p>
        </w:tc>
      </w:tr>
    </w:tbl>
    <w:p w14:paraId="35065242" w14:textId="77777777" w:rsidR="006B6A09" w:rsidRPr="006B6A09" w:rsidRDefault="006B6A09" w:rsidP="00F266DF">
      <w:pPr>
        <w:spacing w:line="360" w:lineRule="auto"/>
        <w:rPr>
          <w:rFonts w:ascii="Calibri" w:eastAsia="MS Mincho" w:hAnsi="Calibri" w:cs="Times New Roman"/>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44" w14:textId="77777777" w:rsidTr="000E0464">
        <w:trPr>
          <w:trHeight w:val="613"/>
        </w:trPr>
        <w:tc>
          <w:tcPr>
            <w:tcW w:w="9597" w:type="dxa"/>
            <w:shd w:val="clear" w:color="auto" w:fill="D9D9D9"/>
            <w:vAlign w:val="center"/>
          </w:tcPr>
          <w:p w14:paraId="35065243" w14:textId="40D6F8A4"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t xml:space="preserve">Inclusive assessment </w:t>
            </w:r>
            <w:r w:rsidRPr="00F266DF">
              <w:rPr>
                <w:rFonts w:ascii="Calibri" w:eastAsia="MS Mincho" w:hAnsi="Calibri" w:cs="Times New Roman"/>
                <w:i/>
                <w:sz w:val="20"/>
                <w:szCs w:val="20"/>
                <w:lang w:val="en-GB" w:eastAsia="ja-JP"/>
              </w:rPr>
              <w:t>(</w:t>
            </w:r>
            <w:r w:rsidR="009233E2" w:rsidRPr="00F266DF">
              <w:rPr>
                <w:rFonts w:ascii="Calibri" w:eastAsia="MS Mincho" w:hAnsi="Calibri" w:cs="Times New Roman"/>
                <w:i/>
                <w:sz w:val="20"/>
                <w:szCs w:val="20"/>
                <w:lang w:val="en-GB" w:eastAsia="ja-JP"/>
              </w:rPr>
              <w:t>T</w:t>
            </w:r>
            <w:r w:rsidRPr="00F266DF">
              <w:rPr>
                <w:rFonts w:ascii="Calibri" w:eastAsia="MS Mincho" w:hAnsi="Calibri" w:cs="Times New Roman"/>
                <w:i/>
                <w:sz w:val="20"/>
                <w:szCs w:val="20"/>
                <w:lang w:val="en-GB" w:eastAsia="ja-JP"/>
              </w:rPr>
              <w:t xml:space="preserve">his section is common to all short courses so you do not have to change the </w:t>
            </w:r>
            <w:r w:rsidR="008204BB" w:rsidRPr="00F266DF">
              <w:rPr>
                <w:rFonts w:ascii="Calibri" w:eastAsia="MS Mincho" w:hAnsi="Calibri" w:cs="Times New Roman"/>
                <w:i/>
                <w:sz w:val="20"/>
                <w:szCs w:val="20"/>
                <w:lang w:val="en-GB" w:eastAsia="ja-JP"/>
              </w:rPr>
              <w:t>text</w:t>
            </w:r>
            <w:r w:rsidRPr="00F266DF">
              <w:rPr>
                <w:rFonts w:ascii="Calibri" w:eastAsia="MS Mincho" w:hAnsi="Calibri" w:cs="Times New Roman"/>
                <w:i/>
                <w:sz w:val="20"/>
                <w:szCs w:val="20"/>
                <w:lang w:val="en-GB" w:eastAsia="ja-JP"/>
              </w:rPr>
              <w:t xml:space="preserve">. However, </w:t>
            </w:r>
            <w:r w:rsidR="008204BB" w:rsidRPr="00F266DF">
              <w:rPr>
                <w:rFonts w:ascii="Calibri" w:eastAsia="MS Mincho" w:hAnsi="Calibri" w:cs="Times New Roman"/>
                <w:i/>
                <w:sz w:val="20"/>
                <w:szCs w:val="20"/>
                <w:lang w:val="en-GB" w:eastAsia="ja-JP"/>
              </w:rPr>
              <w:t xml:space="preserve">a few </w:t>
            </w:r>
            <w:r w:rsidRPr="00F266DF">
              <w:rPr>
                <w:rFonts w:ascii="Calibri" w:eastAsia="MS Mincho" w:hAnsi="Calibri" w:cs="Times New Roman"/>
                <w:i/>
                <w:sz w:val="20"/>
                <w:szCs w:val="20"/>
                <w:lang w:val="en-GB" w:eastAsia="ja-JP"/>
              </w:rPr>
              <w:t>examples of how inclusive practices can be included in the assessment of this course should be added below it)</w:t>
            </w:r>
          </w:p>
        </w:tc>
      </w:tr>
      <w:tr w:rsidR="006B6A09" w:rsidRPr="006B6A09" w14:paraId="35065249" w14:textId="77777777" w:rsidTr="000E0464">
        <w:tc>
          <w:tcPr>
            <w:tcW w:w="9597" w:type="dxa"/>
          </w:tcPr>
          <w:p w14:paraId="35065245"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t>Inclusive assessment practices, whether as part of ongoing assessment or the Classroom-Based Assessment, are a key feature of teaching and learning in schools. Accommodations, e.g. the support provided by a special needs assistant or the support of assistive technologies, should be in line with the arrangements the school has put in place to support the student’s learning throughout the year.</w:t>
            </w:r>
          </w:p>
          <w:p w14:paraId="35065246"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lastRenderedPageBreak/>
              <w:t xml:space="preserve">Where a school judges that a student has a specific physical or learning difficulty, reasonable accommodations may be put in place to remove, as far as possible, the impact of the disability on the student’s performance in the Classroom-Based Assessment. </w:t>
            </w:r>
          </w:p>
          <w:p w14:paraId="35065247"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t>Accommodations which enable all students to access curriculum and assessment are based on specific needs.</w:t>
            </w:r>
          </w:p>
          <w:p w14:paraId="35065248" w14:textId="77777777" w:rsidR="006B6A09" w:rsidRPr="006B6A09" w:rsidRDefault="006B6A09" w:rsidP="008342F4">
            <w:pPr>
              <w:spacing w:line="360" w:lineRule="auto"/>
              <w:jc w:val="both"/>
              <w:rPr>
                <w:rFonts w:ascii="Calibri" w:eastAsia="Cambria" w:hAnsi="Calibri" w:cs="Times New Roman"/>
                <w:lang w:bidi="en-US"/>
              </w:rPr>
            </w:pPr>
            <w:r w:rsidRPr="006B6A09">
              <w:rPr>
                <w:rFonts w:ascii="Calibri" w:eastAsia="Cambria" w:hAnsi="Calibri" w:cs="Times New Roman"/>
              </w:rPr>
              <w:t xml:space="preserve">Comprehensive guidelines on inclusion in post-primary schools are available </w:t>
            </w:r>
            <w:commentRangeStart w:id="1"/>
            <w:r w:rsidR="009343E9">
              <w:fldChar w:fldCharType="begin"/>
            </w:r>
            <w:r w:rsidR="009343E9">
              <w:instrText xml:space="preserve"> HYPERLINK "http://ncse.ie/wp-content/uploads/2014/10/InclusiveEducationFramework_InteractiveVersion.pdf" </w:instrText>
            </w:r>
            <w:r w:rsidR="009343E9">
              <w:fldChar w:fldCharType="separate"/>
            </w:r>
            <w:r w:rsidRPr="006B6A09">
              <w:rPr>
                <w:rFonts w:ascii="Calibri" w:eastAsia="Cambria" w:hAnsi="Calibri" w:cs="Times New Roman"/>
                <w:color w:val="0000FF"/>
                <w:u w:val="single"/>
              </w:rPr>
              <w:t>here</w:t>
            </w:r>
            <w:r w:rsidR="009343E9">
              <w:rPr>
                <w:rFonts w:ascii="Calibri" w:eastAsia="Cambria" w:hAnsi="Calibri" w:cs="Times New Roman"/>
                <w:color w:val="0000FF"/>
                <w:u w:val="single"/>
              </w:rPr>
              <w:fldChar w:fldCharType="end"/>
            </w:r>
            <w:r w:rsidRPr="006B6A09">
              <w:rPr>
                <w:rFonts w:ascii="Calibri" w:eastAsia="Cambria" w:hAnsi="Calibri" w:cs="Times New Roman"/>
              </w:rPr>
              <w:t xml:space="preserve"> </w:t>
            </w:r>
            <w:commentRangeEnd w:id="1"/>
            <w:r w:rsidR="00A95E04">
              <w:rPr>
                <w:rStyle w:val="CommentReference"/>
              </w:rPr>
              <w:commentReference w:id="1"/>
            </w:r>
            <w:r w:rsidRPr="006B6A09">
              <w:rPr>
                <w:rFonts w:ascii="Calibri" w:eastAsia="Cambria" w:hAnsi="Calibri" w:cs="Times New Roman"/>
              </w:rPr>
              <w:t xml:space="preserve">and guidelines for teachers of students with general learning disabilities are available </w:t>
            </w:r>
            <w:hyperlink r:id="rId12" w:history="1">
              <w:r w:rsidRPr="006B6A09">
                <w:rPr>
                  <w:rFonts w:ascii="Calibri" w:eastAsia="Cambria" w:hAnsi="Calibri" w:cs="Times New Roman"/>
                  <w:color w:val="0000FF"/>
                  <w:u w:val="single"/>
                </w:rPr>
                <w:t>here</w:t>
              </w:r>
            </w:hyperlink>
            <w:r w:rsidRPr="006B6A09">
              <w:rPr>
                <w:rFonts w:ascii="Calibri" w:eastAsia="Cambria" w:hAnsi="Calibri" w:cs="Times New Roman"/>
              </w:rPr>
              <w:t xml:space="preserve">. </w:t>
            </w:r>
          </w:p>
        </w:tc>
      </w:tr>
    </w:tbl>
    <w:p w14:paraId="3506524B" w14:textId="77777777" w:rsidR="008465F0" w:rsidRDefault="008465F0"/>
    <w:sectPr w:rsidR="008465F0" w:rsidSect="00F266DF">
      <w:footerReference w:type="even" r:id="rId13"/>
      <w:footerReference w:type="default" r:id="rId14"/>
      <w:pgSz w:w="12240" w:h="16340"/>
      <w:pgMar w:top="1157" w:right="1394" w:bottom="709" w:left="1465"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adaoin Patton" w:date="2016-08-24T09:52:00Z" w:initials="EP">
    <w:p w14:paraId="61546C3F" w14:textId="18AC0C6B" w:rsidR="00A95E04" w:rsidRDefault="00A95E04">
      <w:pPr>
        <w:pStyle w:val="CommentText"/>
      </w:pPr>
      <w:r>
        <w:rPr>
          <w:rStyle w:val="CommentReference"/>
        </w:rPr>
        <w:annotationRef/>
      </w:r>
      <w:r>
        <w:t>Proofing query: Link to pdf not working for me: accessed 24/08/16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46C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F52C" w14:textId="77777777" w:rsidR="00634A58" w:rsidRDefault="00634A58" w:rsidP="006B6A09">
      <w:pPr>
        <w:spacing w:after="0" w:line="240" w:lineRule="auto"/>
      </w:pPr>
      <w:r>
        <w:separator/>
      </w:r>
    </w:p>
  </w:endnote>
  <w:endnote w:type="continuationSeparator" w:id="0">
    <w:p w14:paraId="01C137E0" w14:textId="77777777" w:rsidR="00634A58" w:rsidRDefault="00634A58" w:rsidP="006B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DD68" w14:textId="77777777" w:rsidR="00A27463" w:rsidRDefault="00A2746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BBF89" w14:textId="77777777" w:rsidR="00A27463" w:rsidRDefault="00A27463" w:rsidP="00F26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012A" w14:textId="21571310" w:rsidR="00A27463" w:rsidRDefault="00A2746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490">
      <w:rPr>
        <w:rStyle w:val="PageNumber"/>
        <w:noProof/>
      </w:rPr>
      <w:t>7</w:t>
    </w:r>
    <w:r>
      <w:rPr>
        <w:rStyle w:val="PageNumber"/>
      </w:rPr>
      <w:fldChar w:fldCharType="end"/>
    </w:r>
  </w:p>
  <w:p w14:paraId="35065250" w14:textId="2E05F18D" w:rsidR="00EC409E" w:rsidRPr="00B03B38" w:rsidRDefault="00634A58" w:rsidP="00F266DF">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AF2A" w14:textId="77777777" w:rsidR="00634A58" w:rsidRDefault="00634A58" w:rsidP="006B6A09">
      <w:pPr>
        <w:spacing w:after="0" w:line="240" w:lineRule="auto"/>
      </w:pPr>
      <w:r>
        <w:separator/>
      </w:r>
    </w:p>
  </w:footnote>
  <w:footnote w:type="continuationSeparator" w:id="0">
    <w:p w14:paraId="4BAC975E" w14:textId="77777777" w:rsidR="00634A58" w:rsidRDefault="00634A58" w:rsidP="006B6A09">
      <w:pPr>
        <w:spacing w:after="0" w:line="240" w:lineRule="auto"/>
      </w:pPr>
      <w:r>
        <w:continuationSeparator/>
      </w:r>
    </w:p>
  </w:footnote>
  <w:footnote w:id="1">
    <w:p w14:paraId="35065251" w14:textId="351070E9" w:rsidR="006B6A09" w:rsidRPr="00F266DF" w:rsidRDefault="006B6A09" w:rsidP="006B6A09">
      <w:pPr>
        <w:pStyle w:val="FootnoteText"/>
        <w:rPr>
          <w:rFonts w:ascii="Calibri" w:hAnsi="Calibri"/>
          <w:lang w:val="en-IE"/>
        </w:rPr>
      </w:pPr>
      <w:r w:rsidRPr="00F266DF">
        <w:rPr>
          <w:rStyle w:val="FootnoteReference"/>
          <w:rFonts w:ascii="Calibri" w:hAnsi="Calibri"/>
        </w:rPr>
        <w:footnoteRef/>
      </w:r>
      <w:r w:rsidRPr="00F266DF">
        <w:rPr>
          <w:rFonts w:ascii="Calibri" w:hAnsi="Calibri"/>
        </w:rPr>
        <w:t xml:space="preserve"> </w:t>
      </w:r>
      <w:r w:rsidRPr="00F266DF">
        <w:rPr>
          <w:rFonts w:ascii="Calibri" w:hAnsi="Calibri"/>
          <w:lang w:val="en-IE"/>
        </w:rPr>
        <w:t xml:space="preserve">Insert further rows and repeat for </w:t>
      </w:r>
      <w:r w:rsidR="00936020" w:rsidRPr="00F266DF">
        <w:rPr>
          <w:rFonts w:ascii="Calibri" w:hAnsi="Calibri"/>
          <w:lang w:val="en-IE"/>
        </w:rPr>
        <w:t>four or five</w:t>
      </w:r>
      <w:r w:rsidRPr="00F266DF">
        <w:rPr>
          <w:rFonts w:ascii="Calibri" w:hAnsi="Calibri"/>
          <w:lang w:val="en-IE"/>
        </w:rPr>
        <w:t xml:space="preserve"> key topics. Then do the same for each of your strands</w:t>
      </w:r>
      <w:r w:rsidR="00936020">
        <w:rPr>
          <w:rFonts w:ascii="Calibri" w:hAnsi="Calibri"/>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C99"/>
    <w:multiLevelType w:val="hybridMultilevel"/>
    <w:tmpl w:val="54D4A60C"/>
    <w:lvl w:ilvl="0" w:tplc="7A4AD9C2">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2F8E"/>
    <w:multiLevelType w:val="hybridMultilevel"/>
    <w:tmpl w:val="4B7E9420"/>
    <w:lvl w:ilvl="0" w:tplc="4A0869F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3C1E"/>
    <w:multiLevelType w:val="multilevel"/>
    <w:tmpl w:val="F6DC1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F77EF1"/>
    <w:multiLevelType w:val="multilevel"/>
    <w:tmpl w:val="056C589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E27999"/>
    <w:multiLevelType w:val="hybridMultilevel"/>
    <w:tmpl w:val="D11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7" w15:restartNumberingAfterBreak="0">
    <w:nsid w:val="5920745F"/>
    <w:multiLevelType w:val="hybridMultilevel"/>
    <w:tmpl w:val="931C2D52"/>
    <w:lvl w:ilvl="0" w:tplc="7A4AD9C2">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83358"/>
    <w:multiLevelType w:val="hybridMultilevel"/>
    <w:tmpl w:val="F6DC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03AED"/>
    <w:multiLevelType w:val="multilevel"/>
    <w:tmpl w:val="056C589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ED1173"/>
    <w:multiLevelType w:val="hybridMultilevel"/>
    <w:tmpl w:val="FCE6A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6"/>
  </w:num>
  <w:num w:numId="5">
    <w:abstractNumId w:val="8"/>
  </w:num>
  <w:num w:numId="6">
    <w:abstractNumId w:val="2"/>
  </w:num>
  <w:num w:numId="7">
    <w:abstractNumId w:val="1"/>
  </w:num>
  <w:num w:numId="8">
    <w:abstractNumId w:val="7"/>
  </w:num>
  <w:num w:numId="9">
    <w:abstractNumId w:val="9"/>
  </w:num>
  <w:num w:numId="10">
    <w:abstractNumId w:val="3"/>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daoin Patton">
    <w15:presenceInfo w15:providerId="Windows Live" w15:userId="729a73ba95d61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09"/>
    <w:rsid w:val="00002A8A"/>
    <w:rsid w:val="00013A81"/>
    <w:rsid w:val="00070490"/>
    <w:rsid w:val="001250D0"/>
    <w:rsid w:val="00233983"/>
    <w:rsid w:val="00347F63"/>
    <w:rsid w:val="0041199D"/>
    <w:rsid w:val="00454F08"/>
    <w:rsid w:val="00634A58"/>
    <w:rsid w:val="00692E88"/>
    <w:rsid w:val="006B6A09"/>
    <w:rsid w:val="007600DA"/>
    <w:rsid w:val="00764C19"/>
    <w:rsid w:val="0078284D"/>
    <w:rsid w:val="007E01C8"/>
    <w:rsid w:val="007F067D"/>
    <w:rsid w:val="008204BB"/>
    <w:rsid w:val="008342F4"/>
    <w:rsid w:val="008465F0"/>
    <w:rsid w:val="00847A22"/>
    <w:rsid w:val="009233E2"/>
    <w:rsid w:val="009343E9"/>
    <w:rsid w:val="00936020"/>
    <w:rsid w:val="009952EE"/>
    <w:rsid w:val="009D3AD2"/>
    <w:rsid w:val="00A27463"/>
    <w:rsid w:val="00A50A9A"/>
    <w:rsid w:val="00A95E04"/>
    <w:rsid w:val="00B07C8F"/>
    <w:rsid w:val="00CF4896"/>
    <w:rsid w:val="00DA6D82"/>
    <w:rsid w:val="00F06EC5"/>
    <w:rsid w:val="00F266DF"/>
    <w:rsid w:val="00F56703"/>
    <w:rsid w:val="00FC6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1B0"/>
  <w15:chartTrackingRefBased/>
  <w15:docId w15:val="{9B20350F-CA77-4DE8-A0A2-25BA1688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09"/>
  </w:style>
  <w:style w:type="paragraph" w:styleId="FootnoteText">
    <w:name w:val="footnote text"/>
    <w:basedOn w:val="Normal"/>
    <w:link w:val="FootnoteTextChar"/>
    <w:uiPriority w:val="99"/>
    <w:semiHidden/>
    <w:unhideWhenUsed/>
    <w:rsid w:val="006B6A09"/>
    <w:pPr>
      <w:spacing w:after="0" w:line="240" w:lineRule="auto"/>
    </w:pPr>
    <w:rPr>
      <w:rFonts w:ascii="Helvetica" w:eastAsia="MS Mincho" w:hAnsi="Helvetica"/>
      <w:sz w:val="20"/>
      <w:szCs w:val="20"/>
      <w:lang w:val="en-GB" w:eastAsia="ja-JP"/>
    </w:rPr>
  </w:style>
  <w:style w:type="character" w:customStyle="1" w:styleId="FootnoteTextChar">
    <w:name w:val="Footnote Text Char"/>
    <w:basedOn w:val="DefaultParagraphFont"/>
    <w:link w:val="FootnoteText"/>
    <w:uiPriority w:val="99"/>
    <w:semiHidden/>
    <w:rsid w:val="006B6A09"/>
    <w:rPr>
      <w:rFonts w:ascii="Helvetica" w:eastAsia="MS Mincho" w:hAnsi="Helvetica"/>
      <w:sz w:val="20"/>
      <w:szCs w:val="20"/>
      <w:lang w:val="en-GB" w:eastAsia="ja-JP"/>
    </w:rPr>
  </w:style>
  <w:style w:type="character" w:styleId="FootnoteReference">
    <w:name w:val="footnote reference"/>
    <w:basedOn w:val="DefaultParagraphFont"/>
    <w:uiPriority w:val="99"/>
    <w:semiHidden/>
    <w:unhideWhenUsed/>
    <w:rsid w:val="006B6A09"/>
    <w:rPr>
      <w:vertAlign w:val="superscript"/>
    </w:rPr>
  </w:style>
  <w:style w:type="paragraph" w:customStyle="1" w:styleId="NCCABody">
    <w:name w:val="NCCA_Body"/>
    <w:basedOn w:val="Normal"/>
    <w:link w:val="NCCABodyChar"/>
    <w:qFormat/>
    <w:rsid w:val="00F56703"/>
    <w:pPr>
      <w:spacing w:line="360" w:lineRule="auto"/>
      <w:jc w:val="both"/>
    </w:pPr>
    <w:rPr>
      <w:rFonts w:ascii="Calibri" w:hAnsi="Calibri"/>
    </w:rPr>
  </w:style>
  <w:style w:type="character" w:customStyle="1" w:styleId="NCCABodyChar">
    <w:name w:val="NCCA_Body Char"/>
    <w:basedOn w:val="DefaultParagraphFont"/>
    <w:link w:val="NCCABody"/>
    <w:rsid w:val="00F56703"/>
    <w:rPr>
      <w:rFonts w:ascii="Calibri" w:hAnsi="Calibri"/>
    </w:rPr>
  </w:style>
  <w:style w:type="paragraph" w:styleId="ListParagraph">
    <w:name w:val="List Paragraph"/>
    <w:basedOn w:val="Normal"/>
    <w:uiPriority w:val="34"/>
    <w:qFormat/>
    <w:rsid w:val="00002A8A"/>
    <w:pPr>
      <w:ind w:left="720"/>
      <w:contextualSpacing/>
    </w:pPr>
  </w:style>
  <w:style w:type="character" w:styleId="PageNumber">
    <w:name w:val="page number"/>
    <w:basedOn w:val="DefaultParagraphFont"/>
    <w:uiPriority w:val="99"/>
    <w:semiHidden/>
    <w:unhideWhenUsed/>
    <w:rsid w:val="00A27463"/>
  </w:style>
  <w:style w:type="character" w:styleId="CommentReference">
    <w:name w:val="annotation reference"/>
    <w:basedOn w:val="DefaultParagraphFont"/>
    <w:uiPriority w:val="99"/>
    <w:semiHidden/>
    <w:unhideWhenUsed/>
    <w:rsid w:val="009D3AD2"/>
    <w:rPr>
      <w:sz w:val="18"/>
      <w:szCs w:val="18"/>
    </w:rPr>
  </w:style>
  <w:style w:type="paragraph" w:styleId="CommentText">
    <w:name w:val="annotation text"/>
    <w:basedOn w:val="Normal"/>
    <w:link w:val="CommentTextChar"/>
    <w:uiPriority w:val="99"/>
    <w:semiHidden/>
    <w:unhideWhenUsed/>
    <w:rsid w:val="009D3AD2"/>
    <w:pPr>
      <w:spacing w:line="240" w:lineRule="auto"/>
    </w:pPr>
    <w:rPr>
      <w:sz w:val="24"/>
      <w:szCs w:val="24"/>
    </w:rPr>
  </w:style>
  <w:style w:type="character" w:customStyle="1" w:styleId="CommentTextChar">
    <w:name w:val="Comment Text Char"/>
    <w:basedOn w:val="DefaultParagraphFont"/>
    <w:link w:val="CommentText"/>
    <w:uiPriority w:val="99"/>
    <w:semiHidden/>
    <w:rsid w:val="009D3AD2"/>
    <w:rPr>
      <w:sz w:val="24"/>
      <w:szCs w:val="24"/>
    </w:rPr>
  </w:style>
  <w:style w:type="paragraph" w:styleId="CommentSubject">
    <w:name w:val="annotation subject"/>
    <w:basedOn w:val="CommentText"/>
    <w:next w:val="CommentText"/>
    <w:link w:val="CommentSubjectChar"/>
    <w:uiPriority w:val="99"/>
    <w:semiHidden/>
    <w:unhideWhenUsed/>
    <w:rsid w:val="009D3AD2"/>
    <w:rPr>
      <w:b/>
      <w:bCs/>
      <w:sz w:val="20"/>
      <w:szCs w:val="20"/>
    </w:rPr>
  </w:style>
  <w:style w:type="character" w:customStyle="1" w:styleId="CommentSubjectChar">
    <w:name w:val="Comment Subject Char"/>
    <w:basedOn w:val="CommentTextChar"/>
    <w:link w:val="CommentSubject"/>
    <w:uiPriority w:val="99"/>
    <w:semiHidden/>
    <w:rsid w:val="009D3AD2"/>
    <w:rPr>
      <w:b/>
      <w:bCs/>
      <w:sz w:val="20"/>
      <w:szCs w:val="20"/>
    </w:rPr>
  </w:style>
  <w:style w:type="paragraph" w:styleId="BalloonText">
    <w:name w:val="Balloon Text"/>
    <w:basedOn w:val="Normal"/>
    <w:link w:val="BalloonTextChar"/>
    <w:uiPriority w:val="99"/>
    <w:semiHidden/>
    <w:unhideWhenUsed/>
    <w:rsid w:val="009D3A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AD2"/>
    <w:rPr>
      <w:rFonts w:ascii="Times New Roman" w:hAnsi="Times New Roman" w:cs="Times New Roman"/>
      <w:sz w:val="18"/>
      <w:szCs w:val="18"/>
    </w:rPr>
  </w:style>
  <w:style w:type="paragraph" w:styleId="Header">
    <w:name w:val="header"/>
    <w:basedOn w:val="Normal"/>
    <w:link w:val="HeaderChar"/>
    <w:uiPriority w:val="99"/>
    <w:unhideWhenUsed/>
    <w:rsid w:val="009D3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ca.ie/en/Curriculum_and_Assessment/Inclusion/Special_Educational_Needs/Download_Special_Educational_Needs_Guidelines/Guidelines_for_teachers_of_students_with_general_learning_disabilit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BB9BB2ED8164D9B64F600E827A21A" ma:contentTypeVersion="2" ma:contentTypeDescription="Create a new document." ma:contentTypeScope="" ma:versionID="25027dfbc70897847b2bca7888622087">
  <xsd:schema xmlns:xsd="http://www.w3.org/2001/XMLSchema" xmlns:xs="http://www.w3.org/2001/XMLSchema" xmlns:p="http://schemas.microsoft.com/office/2006/metadata/properties" xmlns:ns2="86a1f704-8352-462e-bffc-3640fac056d7" xmlns:ns3="05d93743-81e0-40e3-969a-8824fec4ca2d" targetNamespace="http://schemas.microsoft.com/office/2006/metadata/properties" ma:root="true" ma:fieldsID="972d88836217aa30554b95a2c0135e4a" ns2:_="" ns3:_="">
    <xsd:import namespace="86a1f704-8352-462e-bffc-3640fac056d7"/>
    <xsd:import namespace="05d93743-81e0-40e3-969a-8824fec4ca2d"/>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d93743-81e0-40e3-969a-8824fec4ca2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E8F16-86CB-43D8-898E-7FDF7B62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05d93743-81e0-40e3-969a-8824fec4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C4B91-A940-4B42-9F76-6637FE0F7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EDB45-4711-417A-80D7-A97FD2B1B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Kelly</dc:creator>
  <cp:keywords/>
  <dc:description/>
  <cp:lastModifiedBy>Sarah Nally</cp:lastModifiedBy>
  <cp:revision>3</cp:revision>
  <dcterms:created xsi:type="dcterms:W3CDTF">2016-08-24T19:37:00Z</dcterms:created>
  <dcterms:modified xsi:type="dcterms:W3CDTF">2016-11-24T10:13:00Z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0x010100500BB9BB2ED8164D9B64F600E827A21A</vt:lpwstr>
  </property>
</Properties>
</file>